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after="240" w:line="360" w:lineRule="auto"/>
        <w:ind w:firstLine="723"/>
        <w:jc w:val="center"/>
        <w:rPr>
          <w:rFonts w:asciiTheme="minorEastAsia" w:hAnsiTheme="minorEastAsia" w:eastAsiaTheme="minorEastAsia" w:cstheme="minorEastAsia"/>
          <w:bCs/>
          <w:color w:val="000000" w:themeColor="text1"/>
          <w:sz w:val="36"/>
          <w:szCs w:val="36"/>
        </w:rPr>
      </w:pPr>
      <w:r>
        <w:rPr>
          <w:rFonts w:hint="eastAsia"/>
          <w:sz w:val="36"/>
          <w:szCs w:val="36"/>
        </w:rPr>
        <w:t>中沥网电子商务平台会员服务协议</w:t>
      </w:r>
    </w:p>
    <w:p>
      <w:pPr>
        <w:pStyle w:val="3"/>
        <w:spacing w:before="240" w:after="240" w:line="360" w:lineRule="auto"/>
      </w:pPr>
      <w:r>
        <w:rPr>
          <w:rFonts w:hint="eastAsia"/>
        </w:rPr>
        <w:t>第一章 总则</w:t>
      </w:r>
    </w:p>
    <w:p>
      <w:pPr>
        <w:pStyle w:val="4"/>
        <w:spacing w:before="120" w:after="120"/>
      </w:pPr>
      <w:r>
        <w:rPr>
          <w:rFonts w:hint="eastAsia"/>
        </w:rPr>
        <w:t>第一条</w:t>
      </w:r>
    </w:p>
    <w:p>
      <w:pPr>
        <w:spacing w:line="360" w:lineRule="auto"/>
        <w:ind w:firstLine="640"/>
      </w:pPr>
      <w:r>
        <w:rPr>
          <w:rFonts w:hint="eastAsia"/>
        </w:rPr>
        <w:t>中沥网电子商务平台（以下简称“本平台”）是由西安中沥电子商务有限公司创立，面向沥青产业链上的炼厂、进口贸易商、经销商、仓储、物流、加工及沥青终端用户等群体提供全流程在线商务服务的电子商务交易平台。本平台运用互联网及物联网信息技术，组织沥青产业链相关商品与服务的电商平台撮合交易，提供的服务包括但不仅限于：商品行业资讯发布、商品及配套服务的在线撮合交易、资金结算、供应链金融、仓储物流监控、终端应用技术支持及招投标等。本平台的运营权和解释权归西安中沥电子商务有限公司所有。</w:t>
      </w:r>
    </w:p>
    <w:p>
      <w:pPr>
        <w:pStyle w:val="4"/>
        <w:spacing w:before="120" w:after="120"/>
      </w:pPr>
      <w:r>
        <w:rPr>
          <w:rFonts w:hint="eastAsia"/>
        </w:rPr>
        <w:t>第二条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中沥网电子商务平台会员服务协议（以下简称“本协议”）内容包括协议正文及本平台已经发布的或将来可能发布的与注册会员相关的各项管理规则，所有规则均为本协议不可分割的一部分，与协议正文具有同等法律效力。</w:t>
      </w:r>
    </w:p>
    <w:p>
      <w:pPr>
        <w:pStyle w:val="4"/>
        <w:spacing w:before="120" w:after="120"/>
      </w:pPr>
      <w:r>
        <w:rPr>
          <w:rFonts w:hint="eastAsia"/>
        </w:rPr>
        <w:t>第三条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本平台实行注册会员制，除一般正常的网页信息的浏览外，如要参与本平台电商交易，须申请成为本平台注册会员。注册会员是指根据相关法律、法规、政策及本平台相关规定，自愿接受本协议、《中沥网电子商务平台风险说明书》、《中沥网电子商务平台会员入市协议》等文件并成功签署《中沥网电子商务平台</w:t>
      </w:r>
      <w:r>
        <w:rPr>
          <w:rFonts w:hint="eastAsia" w:ascii="仿宋" w:hAnsi="仿宋" w:cs="仿宋"/>
          <w:color w:val="000000" w:themeColor="text1"/>
          <w:szCs w:val="32"/>
          <w:lang w:eastAsia="zh-CN"/>
        </w:rPr>
        <w:t>会员</w:t>
      </w:r>
      <w:r>
        <w:rPr>
          <w:rFonts w:hint="eastAsia" w:ascii="仿宋" w:hAnsi="仿宋" w:cs="仿宋"/>
          <w:color w:val="000000" w:themeColor="text1"/>
          <w:szCs w:val="32"/>
        </w:rPr>
        <w:t>入市承诺书》（以下简称“入市承诺书”），提交企业相关证照及企业基本资料后，经本平台成功审核通过后在本平台进行交易活动的企业法人或法人分支机构等。</w:t>
      </w:r>
    </w:p>
    <w:p>
      <w:pPr>
        <w:pStyle w:val="4"/>
        <w:spacing w:before="120" w:after="120"/>
      </w:pPr>
      <w:r>
        <w:rPr>
          <w:rFonts w:hint="eastAsia"/>
        </w:rPr>
        <w:t>第四条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本平台用户、注册会员及浏览网页的游客在使用本平台提供的各项服务时，承诺接受并遵守本平台制定的各项管理规则。本平台有权根据需要制定、修改本协议及本平台各项管理规则，如本协议及本平台各类规则有任何变更，将在本平台网站公告栏进行公示。注册会员有权在公告5个工作日内提出异议，公告期满</w:t>
      </w:r>
      <w:r>
        <w:rPr>
          <w:rFonts w:hint="eastAsia" w:ascii="仿宋" w:hAnsi="仿宋" w:cs="仿宋"/>
          <w:color w:val="000000"/>
          <w:kern w:val="0"/>
          <w:szCs w:val="32"/>
        </w:rPr>
        <w:t>立即自动生效。若注册会员</w:t>
      </w:r>
      <w:r>
        <w:rPr>
          <w:rFonts w:hint="eastAsia" w:ascii="仿宋" w:hAnsi="仿宋" w:cs="仿宋"/>
          <w:color w:val="000000" w:themeColor="text1"/>
          <w:szCs w:val="32"/>
        </w:rPr>
        <w:t>未提异议或虽提异议但仍继续使用本平台提供的各项服务，或在本平台上继续登记注册会员，即表示已接受修订后的协议及本平台各项管理规则并愿意遵行。如新的修订文件、协议、规则与注册会员已签署或确认（包括但不限于网络签署、纸质文件签署等各形式已签署、确认之文件）的各类文件存在冲突的，概以本平台新修订的文件、协议、规则为准。</w:t>
      </w:r>
    </w:p>
    <w:p>
      <w:pPr>
        <w:pStyle w:val="4"/>
        <w:spacing w:before="120" w:after="120"/>
      </w:pPr>
      <w:r>
        <w:rPr>
          <w:rFonts w:hint="eastAsia"/>
        </w:rPr>
        <w:t>第五条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本协议适用于本平台的全部注册会员。</w:t>
      </w:r>
    </w:p>
    <w:p>
      <w:pPr>
        <w:pStyle w:val="3"/>
        <w:spacing w:before="240" w:after="240" w:line="360" w:lineRule="auto"/>
      </w:pPr>
      <w:r>
        <w:rPr>
          <w:rFonts w:hint="eastAsia"/>
        </w:rPr>
        <w:t>第二章 会员资格</w:t>
      </w:r>
    </w:p>
    <w:p>
      <w:pPr>
        <w:pStyle w:val="4"/>
        <w:spacing w:before="120" w:after="120"/>
      </w:pPr>
      <w:r>
        <w:rPr>
          <w:rFonts w:hint="eastAsia"/>
        </w:rPr>
        <w:t>第六条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申请成为本平台注册会员必须具备下列条件：</w:t>
      </w:r>
    </w:p>
    <w:p>
      <w:pPr>
        <w:tabs>
          <w:tab w:val="right" w:pos="8660"/>
        </w:tabs>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（一）合法登记注册的企业法人或企业法人的分支机构等；</w:t>
      </w:r>
      <w:r>
        <w:rPr>
          <w:rFonts w:hint="eastAsia" w:ascii="仿宋" w:hAnsi="仿宋" w:cs="仿宋"/>
          <w:color w:val="000000" w:themeColor="text1"/>
          <w:szCs w:val="32"/>
        </w:rPr>
        <w:tab/>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（二）承诺遵守本协议以及本平台各项管理规则的相关规定；</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（三）具有良好的信誉和经营历史；</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（四）拥有健全的组织机构、财务管理制度及完善的交易业务管理制度及操作流程；</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（五）具有固定且有一定规模的经营场所和必要办公及交易设施；</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（六）拥有熟悉电子商务知识，能够熟练操作电商交易的从业人员或交易人员</w:t>
      </w:r>
      <w:r>
        <w:rPr>
          <w:rFonts w:hint="eastAsia" w:ascii="仿宋" w:hAnsi="仿宋" w:cs="仿宋"/>
          <w:color w:val="000000" w:themeColor="text1"/>
          <w:szCs w:val="32"/>
          <w:lang w:eastAsia="zh-CN"/>
        </w:rPr>
        <w:t>；</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（七）本平台规定的其他申请成为本平台注册会员所必需具备的条件。</w:t>
      </w:r>
    </w:p>
    <w:p>
      <w:pPr>
        <w:pStyle w:val="4"/>
        <w:spacing w:before="120" w:after="120"/>
      </w:pPr>
      <w:r>
        <w:rPr>
          <w:rFonts w:hint="eastAsia"/>
        </w:rPr>
        <w:t>第七条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申请成为本平台注册会员的途径：</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（一）在本平台注册的用户通过本平台网站申请成为本平台注册会员；</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（二）在本平台注册的用户也可联系本平台的客服中心，由本平台后台管理人员代为办理注册手续。</w:t>
      </w:r>
    </w:p>
    <w:p>
      <w:pPr>
        <w:pStyle w:val="4"/>
        <w:spacing w:before="120" w:after="120"/>
      </w:pPr>
      <w:r>
        <w:rPr>
          <w:rFonts w:hint="eastAsia"/>
        </w:rPr>
        <w:t>第八条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申请单位应按照本协议之规定签署</w:t>
      </w:r>
      <w:r>
        <w:rPr>
          <w:rFonts w:hint="eastAsia" w:ascii="仿宋" w:hAnsi="仿宋" w:cs="仿宋"/>
          <w:color w:val="000000" w:themeColor="text1"/>
          <w:szCs w:val="32"/>
          <w:lang w:eastAsia="zh-CN"/>
        </w:rPr>
        <w:t>会员</w:t>
      </w:r>
      <w:r>
        <w:rPr>
          <w:rFonts w:hint="eastAsia" w:ascii="仿宋" w:hAnsi="仿宋" w:cs="仿宋"/>
          <w:color w:val="000000" w:themeColor="text1"/>
          <w:szCs w:val="32"/>
        </w:rPr>
        <w:t>入市承诺书并向本平台上传和提交企业法人营业执照（副本）、税务登记证（副本）、组织机构代码证、银行开户许可证扫描件以及其他本平台规定需要企业提供的证明其具备相关经营资质的证件，同时同意并接受《中沥网电子商务平台会员入市协议》及《中沥网电子商务平台风险说明书》。申请单位应明确知悉，本平台将会对申请单位的资质及文件进行审核，在本平台未审核通过前，申请单位仅能进行本平台许可的部分功能操作。</w:t>
      </w:r>
    </w:p>
    <w:p>
      <w:pPr>
        <w:pStyle w:val="4"/>
        <w:spacing w:before="120" w:after="120"/>
      </w:pPr>
      <w:r>
        <w:rPr>
          <w:rFonts w:hint="eastAsia"/>
        </w:rPr>
        <w:t>第九条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经本平台审核通过后，申请单位即成为本平台正式注册会员。在申请单位未成为本平台正式注册会员前，本平台用户服务协议以及本平台各项管理规则的约定事项对申请单位同样适用。</w:t>
      </w:r>
    </w:p>
    <w:p>
      <w:pPr>
        <w:pStyle w:val="4"/>
        <w:spacing w:before="120" w:after="120"/>
      </w:pPr>
      <w:r>
        <w:rPr>
          <w:rFonts w:hint="eastAsia"/>
        </w:rPr>
        <w:t>第十条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申请成为本平台注册会员须向本平台提交下列申请单位资料：</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（一）在本平台会员注册流程中公布的《中沥网电子商务平台</w:t>
      </w:r>
      <w:r>
        <w:rPr>
          <w:rFonts w:hint="eastAsia" w:ascii="仿宋" w:hAnsi="仿宋" w:cs="仿宋"/>
          <w:color w:val="000000" w:themeColor="text1"/>
          <w:szCs w:val="32"/>
          <w:lang w:eastAsia="zh-CN"/>
        </w:rPr>
        <w:t>会员</w:t>
      </w:r>
      <w:r>
        <w:rPr>
          <w:rFonts w:hint="eastAsia" w:ascii="仿宋" w:hAnsi="仿宋" w:cs="仿宋"/>
          <w:color w:val="000000" w:themeColor="text1"/>
          <w:szCs w:val="32"/>
        </w:rPr>
        <w:t>入市承诺书》加盖公章的扫描件；</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二）企业法人营业执照（副本，需年检有效）、税务登记证（副本，当前仅限境内企业）、组织机构代码证（副本，当前仅限境内企业）、银行开户许可证、法人身份证等本平台规定需要的证明具备相关经营资质的证件扫描件；</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三）申请单位为企业法人所属分支机构且具备企业营业执照等资质文件的，按照前述两款之规定提交相关文件（其中企业法人营业执照对应为企业营业执照）。同时分支机构还应向本平台提交企业法人向该分支机构出具的关系证明</w:t>
      </w:r>
      <w:r>
        <w:rPr>
          <w:rFonts w:hint="eastAsia" w:ascii="仿宋" w:hAnsi="仿宋" w:cs="仿宋"/>
          <w:color w:val="000000" w:themeColor="text1"/>
          <w:szCs w:val="32"/>
          <w:lang w:eastAsia="zh-CN"/>
        </w:rPr>
        <w:t>；</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（四）申请单位为企业法人的分支机构且不具备企业营业执照等资质文件的，应按照本条（一）、（二）款之规定提交申请单位上级单位的企业法人资质证明文件及关系证明</w:t>
      </w:r>
      <w:r>
        <w:rPr>
          <w:rFonts w:hint="eastAsia" w:ascii="仿宋" w:hAnsi="仿宋" w:cs="仿宋"/>
          <w:color w:val="000000" w:themeColor="text1"/>
          <w:szCs w:val="32"/>
          <w:lang w:eastAsia="zh-CN"/>
        </w:rPr>
        <w:t>；</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五）以上所有资料复印件均须加盖申请单位公章并邮寄至本平台指定的地址及收件人。申请单位提交的证件和资料须真实、完整、合法、有效，申请单位须承担因提交与规定不符的证件资料所导致的一切损失和责任。</w:t>
      </w:r>
    </w:p>
    <w:p>
      <w:pPr>
        <w:pStyle w:val="4"/>
        <w:spacing w:before="120" w:after="120"/>
      </w:pPr>
      <w:r>
        <w:rPr>
          <w:rFonts w:hint="eastAsia"/>
        </w:rPr>
        <w:t>第十一条</w:t>
      </w:r>
    </w:p>
    <w:p>
      <w:pPr>
        <w:spacing w:line="360" w:lineRule="auto"/>
        <w:ind w:firstLine="640"/>
        <w:rPr>
          <w:rFonts w:ascii="仿宋" w:hAnsi="仿宋" w:cs="仿宋"/>
          <w:b/>
          <w:bCs/>
          <w:color w:val="000000" w:themeColor="text1"/>
          <w:szCs w:val="32"/>
        </w:rPr>
      </w:pPr>
      <w:r>
        <w:rPr>
          <w:rFonts w:hint="eastAsia" w:ascii="仿宋" w:hAnsi="仿宋" w:cs="仿宋"/>
          <w:szCs w:val="32"/>
        </w:rPr>
        <w:t>本平台会员身份的有效期为一年，自本平台审核通过之日起算。在会员期限届满前30日，本平台经过综合评估、审核决定会员身份是否自动延续，延续期为一年。</w:t>
      </w:r>
    </w:p>
    <w:p>
      <w:pPr>
        <w:pStyle w:val="4"/>
        <w:spacing w:before="120" w:after="120"/>
      </w:pPr>
      <w:r>
        <w:rPr>
          <w:rFonts w:hint="eastAsia"/>
        </w:rPr>
        <w:t>第十二条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会员资格在任何情况下不得自行转让、出借，否则将由该会员承担转让、出借所产生的一切法律责任。</w:t>
      </w:r>
    </w:p>
    <w:p>
      <w:pPr>
        <w:pStyle w:val="4"/>
        <w:spacing w:before="120" w:after="120"/>
      </w:pPr>
      <w:r>
        <w:rPr>
          <w:rFonts w:hint="eastAsia"/>
        </w:rPr>
        <w:t>第十三条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为确保交易的便捷和安全，每位会员拥有一个交易账号，由会员自行设定交易密码，会员应自行保护交易密码的安全。因密码使用、挂失或重置所引起全部责任均由注册会员自行承担。如会员交易密码或资金密码出现遗失、泄露、被窃的，应及时办理密码的重置。会员可通过本平台网站中“找回密码”功能进行密码重置，亦可联系本平台客服中心，经身份确认无误后由本平台后台管理人员进行密码重置，具体操作将根据本平台管理功能设计及规定流程进行。</w:t>
      </w:r>
    </w:p>
    <w:p>
      <w:pPr>
        <w:pStyle w:val="4"/>
        <w:spacing w:before="120" w:after="120"/>
      </w:pPr>
      <w:r>
        <w:rPr>
          <w:rFonts w:hint="eastAsia"/>
        </w:rPr>
        <w:t>第十四条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本平台将按照会员的各种情况（包括但不仅限于：会员企业的基本情况，会员在本平台的交易规模</w:t>
      </w:r>
      <w:r>
        <w:rPr>
          <w:rFonts w:hint="eastAsia" w:ascii="仿宋" w:hAnsi="仿宋" w:cs="仿宋"/>
          <w:color w:val="000000" w:themeColor="text1"/>
          <w:szCs w:val="32"/>
          <w:lang w:eastAsia="zh-CN"/>
        </w:rPr>
        <w:t>，</w:t>
      </w:r>
      <w:bookmarkStart w:id="0" w:name="_GoBack"/>
      <w:bookmarkEnd w:id="0"/>
      <w:r>
        <w:rPr>
          <w:rFonts w:hint="eastAsia" w:ascii="仿宋" w:hAnsi="仿宋" w:cs="仿宋"/>
          <w:color w:val="000000" w:themeColor="text1"/>
          <w:szCs w:val="32"/>
        </w:rPr>
        <w:t>会员在本平台的交易履约情况及会员在本平台的交易评价记录等）对会员进行综合信用评估，并</w:t>
      </w:r>
      <w:r>
        <w:rPr>
          <w:rFonts w:hint="eastAsia" w:ascii="仿宋" w:hAnsi="仿宋" w:cs="仿宋"/>
          <w:color w:val="000000" w:themeColor="text1"/>
          <w:szCs w:val="32"/>
          <w:lang w:eastAsia="zh-CN"/>
        </w:rPr>
        <w:t>通过</w:t>
      </w:r>
      <w:r>
        <w:rPr>
          <w:rFonts w:hint="eastAsia" w:ascii="仿宋" w:hAnsi="仿宋" w:cs="仿宋"/>
          <w:color w:val="000000" w:themeColor="text1"/>
          <w:szCs w:val="32"/>
        </w:rPr>
        <w:t>综合信用评估情况对会员进行分级管理，相关管理办法由本平台另行公布。</w:t>
      </w:r>
    </w:p>
    <w:p>
      <w:pPr>
        <w:pStyle w:val="3"/>
        <w:spacing w:before="240" w:after="240" w:line="360" w:lineRule="auto"/>
      </w:pPr>
      <w:r>
        <w:rPr>
          <w:rFonts w:hint="eastAsia"/>
        </w:rPr>
        <w:t>第三章 权利与义务</w:t>
      </w:r>
    </w:p>
    <w:p>
      <w:pPr>
        <w:pStyle w:val="4"/>
        <w:spacing w:before="120" w:after="120"/>
      </w:pPr>
      <w:r>
        <w:rPr>
          <w:rFonts w:hint="eastAsia"/>
        </w:rPr>
        <w:t>第十五条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会员及其从业人员必须遵守国家有关法律、行政法规和政策，遵守本平台各项管理规则。</w:t>
      </w:r>
    </w:p>
    <w:p>
      <w:pPr>
        <w:pStyle w:val="4"/>
        <w:spacing w:before="120" w:after="120"/>
      </w:pPr>
      <w:r>
        <w:rPr>
          <w:rFonts w:hint="eastAsia"/>
        </w:rPr>
        <w:t>第十六条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会员享有以下权利：</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（一）在本平台内进行规定商品和服务的交易；</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（二）使用本平台提供的交易设施，获得有关交易的信息和服务；</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（三）本平台协助获得合作金融机构提供的金融服务；</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（四）</w:t>
      </w:r>
      <w:r>
        <w:rPr>
          <w:rFonts w:hint="eastAsia" w:ascii="仿宋" w:hAnsi="仿宋" w:cs="仿宋"/>
          <w:color w:val="000000"/>
          <w:kern w:val="0"/>
          <w:szCs w:val="32"/>
        </w:rPr>
        <w:t>对本平台的功能设计、业务流程、交易规则和制度等提出意见和建议</w:t>
      </w:r>
      <w:r>
        <w:rPr>
          <w:rFonts w:hint="eastAsia" w:ascii="仿宋" w:hAnsi="仿宋" w:cs="仿宋"/>
          <w:color w:val="000000" w:themeColor="text1"/>
          <w:szCs w:val="32"/>
        </w:rPr>
        <w:t>；</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（五）</w:t>
      </w:r>
      <w:r>
        <w:rPr>
          <w:rFonts w:hint="eastAsia" w:ascii="仿宋" w:hAnsi="仿宋" w:cs="仿宋"/>
          <w:color w:val="000000"/>
          <w:kern w:val="0"/>
          <w:szCs w:val="32"/>
        </w:rPr>
        <w:t>参加本平台组织的会员活动，具体活动内容以本平台公告为准；</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（六）其他依法应享有的权利。</w:t>
      </w:r>
    </w:p>
    <w:p>
      <w:pPr>
        <w:pStyle w:val="4"/>
        <w:spacing w:before="120" w:after="120"/>
      </w:pPr>
      <w:r>
        <w:rPr>
          <w:rFonts w:hint="eastAsia"/>
        </w:rPr>
        <w:t>第十七条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会员应履行以下义务：</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（一）会员应守法、履约、公平交易；</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（二）会员应保证提供材料的真实性</w:t>
      </w:r>
      <w:r>
        <w:rPr>
          <w:rFonts w:hint="eastAsia" w:ascii="仿宋" w:hAnsi="仿宋" w:cs="仿宋"/>
          <w:color w:val="000000" w:themeColor="text1"/>
          <w:szCs w:val="32"/>
          <w:lang w:eastAsia="zh-CN"/>
        </w:rPr>
        <w:t>、</w:t>
      </w:r>
      <w:r>
        <w:rPr>
          <w:rFonts w:hint="eastAsia" w:ascii="仿宋" w:hAnsi="仿宋" w:cs="仿宋"/>
          <w:color w:val="000000" w:themeColor="text1"/>
          <w:szCs w:val="32"/>
        </w:rPr>
        <w:t>准确性，并承担相应责任；</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（三）会员只能为自身经营进行交易，不得代理其他社会公众投资；</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（四）会员应保护好自己的交易账号和密码，并对因其账号在交易中使用所产生的后果全权负责；</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（五）会员造成本平台及其他会员损失的，应承担赔偿责任；</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（六）会员应主动了解本平台发布的信息、公告和各项管理规则，并承担未尽合理注意义务造成的己方的损失；</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（七）会员应按本平台规定的标准配备相关网络设施；</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（八）发生重大情况变更时须及时通知本平台；</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（九）会员不得利用本平台从事国家法律、法规禁止、限制的一切行为；</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（十）其他依法应履行的义务。</w:t>
      </w:r>
    </w:p>
    <w:p>
      <w:pPr>
        <w:pStyle w:val="3"/>
        <w:spacing w:before="240" w:after="240" w:line="360" w:lineRule="auto"/>
      </w:pPr>
      <w:r>
        <w:rPr>
          <w:rFonts w:hint="eastAsia"/>
        </w:rPr>
        <w:t>第四章 会员资格的届满、终止、取消及注销</w:t>
      </w:r>
    </w:p>
    <w:p>
      <w:pPr>
        <w:pStyle w:val="4"/>
        <w:spacing w:before="120" w:after="120"/>
      </w:pPr>
      <w:r>
        <w:rPr>
          <w:rFonts w:hint="eastAsia"/>
        </w:rPr>
        <w:t>第十八条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会员资格的届满或终止</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（一）会员期限届满，在续展期前本平台审核未通过的，自会员期限届满之日其会员资格终止；</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（二）会员在期限未届满前，明确向本平台申请终止会员资格的，自会员申请中载明的终止日期或会员期限届满之日（以先到日为准）其会员资格终止；</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（三）会员期限虽未届满，但本平台终止运营的，自终止运营日其会员资格终止。</w:t>
      </w:r>
    </w:p>
    <w:p>
      <w:pPr>
        <w:pStyle w:val="4"/>
        <w:spacing w:before="120" w:after="120"/>
      </w:pPr>
      <w:r>
        <w:rPr>
          <w:rFonts w:hint="eastAsia"/>
        </w:rPr>
        <w:t>第十九条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会员同意，本平台根据本协议及本平台各项管理规则的规定终止会员资格的措施可在不发出事先通知的情况下实施；会员资格终止后，本平台立即注销会员账号，或撤销账号以及在账号内的所有相关资料和档案，会员应自行承担由此产生的全部责任。会员资格终止后，本平台没有义务为会员保留原账号及与之相关的任何信息。</w:t>
      </w:r>
    </w:p>
    <w:p>
      <w:pPr>
        <w:pStyle w:val="4"/>
        <w:spacing w:before="120" w:after="120"/>
      </w:pPr>
      <w:r>
        <w:rPr>
          <w:rFonts w:hint="eastAsia"/>
        </w:rPr>
        <w:t>第二十条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会员资格届满或终止时，会员同意：</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（一）全面适当履行所有未完成之交易，否则，将由该会员承担全部法律责任；</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（二）全面适当履行与第三人在该会员资格届满或终止前有可能确认的交易；</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（三）与本平台结清所有款项；</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（四）就未完成交易与交易对方或第三人达成的其他约定。</w:t>
      </w:r>
    </w:p>
    <w:p>
      <w:pPr>
        <w:pStyle w:val="4"/>
        <w:spacing w:before="120" w:after="120"/>
      </w:pPr>
      <w:r>
        <w:rPr>
          <w:rFonts w:hint="eastAsia"/>
        </w:rPr>
        <w:t>第二十一条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申请终止会员资格时，会员应向本平台提出书面申请，并办理以下流程、事项：</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（一）全面适当履行所有未完成之交易；</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（二）其他应当办理的事项。</w:t>
      </w:r>
    </w:p>
    <w:p>
      <w:pPr>
        <w:pStyle w:val="4"/>
        <w:spacing w:before="120" w:after="120"/>
      </w:pPr>
      <w:r>
        <w:rPr>
          <w:rFonts w:hint="eastAsia"/>
        </w:rPr>
        <w:t>第二十二条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会员有下列情形之一的，本平台有权取消会员资格，由此产生的后果由该会员承担：</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（一）扰乱交易秩序或恶意损害其他会员利益的；</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（二）提供虚假资料或虚假信息的；</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（三）违反国家法律、法规或本平台各项管理规则的；</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（四）期限届满而会员资格在本平台审核，审核未通过的；</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（五）本平台认为应该终止会员资格的其他情形。</w:t>
      </w:r>
    </w:p>
    <w:p>
      <w:pPr>
        <w:pStyle w:val="4"/>
        <w:spacing w:before="120" w:after="120"/>
      </w:pPr>
      <w:r>
        <w:rPr>
          <w:rFonts w:hint="eastAsia"/>
        </w:rPr>
        <w:t>第二十三条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兼并会员的法人或与会员合并后新设立的法人需要承继会员资格的，必须向本平台提出申请，并按照本协议第十条之规定提交相关资料，经本平台审查批准后，方可承继会员资格。兼并会员的法人或与会员合并后新设立的法人，有优先取得本平台会员资格的权利。</w:t>
      </w:r>
    </w:p>
    <w:p>
      <w:pPr>
        <w:pStyle w:val="4"/>
        <w:spacing w:before="120" w:after="120"/>
      </w:pPr>
      <w:r>
        <w:rPr>
          <w:rFonts w:hint="eastAsia"/>
        </w:rPr>
        <w:t>第二十四条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会员不再继续参与在本平台所规定的商品及相关配套服务交易时，应申请办理资格注销手续。未办理注销手续的会员，应对由于其账号发生的所有行为全权负责。会员在提出注销申请时，应当已办理完毕如下事项：</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（一）所有交易合同履行完毕；</w:t>
      </w:r>
    </w:p>
    <w:p>
      <w:pPr>
        <w:spacing w:line="360" w:lineRule="auto"/>
        <w:ind w:firstLine="0" w:firstLineChars="0"/>
        <w:rPr>
          <w:rFonts w:hint="eastAsia" w:ascii="仿宋" w:hAnsi="仿宋" w:cs="仿宋"/>
          <w:color w:val="000000" w:themeColor="text1"/>
          <w:szCs w:val="32"/>
        </w:rPr>
      </w:pPr>
      <w:r>
        <w:rPr>
          <w:rFonts w:hint="eastAsia" w:ascii="仿宋" w:hAnsi="仿宋" w:cs="仿宋"/>
          <w:color w:val="000000" w:themeColor="text1"/>
          <w:szCs w:val="32"/>
        </w:rPr>
        <w:t>（二）退还本平台发放的各种证件、设备</w:t>
      </w:r>
      <w:r>
        <w:rPr>
          <w:rFonts w:hint="eastAsia" w:ascii="仿宋" w:hAnsi="仿宋" w:cs="仿宋"/>
          <w:color w:val="000000" w:themeColor="text1"/>
          <w:szCs w:val="32"/>
          <w:lang w:eastAsia="zh-CN"/>
        </w:rPr>
        <w:t>。</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lang w:val="en-US" w:eastAsia="zh-CN"/>
        </w:rPr>
        <w:t xml:space="preserve">    </w:t>
      </w:r>
      <w:r>
        <w:rPr>
          <w:rFonts w:hint="eastAsia" w:ascii="仿宋" w:hAnsi="仿宋" w:cs="仿宋"/>
          <w:color w:val="000000" w:themeColor="text1"/>
          <w:szCs w:val="32"/>
        </w:rPr>
        <w:t>本平台收到会员的注销申请后，确认会员已完成全部注销事项并符合注销条件的，于5个工作日内为会员办理注销手续。</w:t>
      </w:r>
    </w:p>
    <w:p>
      <w:pPr>
        <w:pStyle w:val="3"/>
        <w:spacing w:before="240" w:after="240" w:line="360" w:lineRule="auto"/>
      </w:pPr>
      <w:r>
        <w:rPr>
          <w:rFonts w:hint="eastAsia"/>
        </w:rPr>
        <w:t>第五章 监督管理</w:t>
      </w:r>
    </w:p>
    <w:p>
      <w:pPr>
        <w:pStyle w:val="3"/>
        <w:spacing w:before="240" w:after="240" w:line="360" w:lineRule="auto"/>
      </w:pPr>
      <w:r>
        <w:rPr>
          <w:rFonts w:hint="eastAsia"/>
        </w:rPr>
        <w:t>第二十五条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会员有下列情况之一的，应在十个工作日内向本平台书面报告：</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（一）法定代表人发生变更；</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（二）注册资本、实收资本、股权结构、资产状况发生变更；</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（三）名称、住所、经营范围及联系方式发生变更；</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（四）经营状况发生重大变化；</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（五）发生重大纠纷或重大诉讼、仲裁案件；</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（六）因违法、违规受到政府有关部门处罚；</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（七）其他可能影响会员资质和履约能力的重大事项。</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 xml:space="preserve">    上述情况涉及提交给本平台的有关资料发生变更的，会员应在书面报告的同时将变更后的资料提交给本平台，否则</w:t>
      </w:r>
      <w:r>
        <w:rPr>
          <w:rFonts w:hint="eastAsia"/>
        </w:rPr>
        <w:t>仍视为本平台项下信息有效，且</w:t>
      </w:r>
      <w:r>
        <w:rPr>
          <w:rFonts w:hint="eastAsia" w:ascii="仿宋" w:hAnsi="仿宋" w:cs="仿宋"/>
          <w:color w:val="000000" w:themeColor="text1"/>
          <w:szCs w:val="32"/>
        </w:rPr>
        <w:t>由此造成的全部损失由会员自行承担。</w:t>
      </w:r>
    </w:p>
    <w:p>
      <w:pPr>
        <w:pStyle w:val="4"/>
        <w:spacing w:before="120" w:after="120"/>
      </w:pPr>
      <w:r>
        <w:rPr>
          <w:rFonts w:hint="eastAsia"/>
        </w:rPr>
        <w:t>第二十六条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本平台每年对会员执行本平台各项管理规则的情况进行抽样或者全面检查，会员应当根据本平台的安排积极配合。</w:t>
      </w:r>
    </w:p>
    <w:p>
      <w:pPr>
        <w:pStyle w:val="4"/>
        <w:spacing w:before="120" w:after="120"/>
      </w:pPr>
      <w:r>
        <w:rPr>
          <w:rFonts w:hint="eastAsia"/>
        </w:rPr>
        <w:t>第二十七条</w:t>
      </w:r>
    </w:p>
    <w:p>
      <w:pPr>
        <w:spacing w:line="360" w:lineRule="auto"/>
        <w:ind w:firstLine="640"/>
        <w:jc w:val="center"/>
        <w:rPr>
          <w:rFonts w:ascii="仿宋" w:hAnsi="仿宋" w:cs="仿宋"/>
          <w:color w:val="000000" w:themeColor="text1"/>
          <w:szCs w:val="32"/>
        </w:rPr>
      </w:pPr>
      <w:r>
        <w:rPr>
          <w:rFonts w:hint="eastAsia" w:ascii="仿宋" w:hAnsi="仿宋" w:cs="仿宋"/>
          <w:color w:val="000000" w:themeColor="text1"/>
          <w:szCs w:val="32"/>
        </w:rPr>
        <w:t>会员应当维护本平台的声誉，协助本平台处理各种突发或</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者异常事件。</w:t>
      </w:r>
    </w:p>
    <w:p>
      <w:pPr>
        <w:pStyle w:val="3"/>
        <w:spacing w:before="240" w:after="240" w:line="360" w:lineRule="auto"/>
        <w:rPr>
          <w:rFonts w:ascii="仿宋" w:hAnsi="仿宋" w:eastAsia="仿宋" w:cs="仿宋"/>
          <w:color w:val="000000" w:themeColor="text1"/>
          <w:szCs w:val="32"/>
        </w:rPr>
      </w:pPr>
      <w:r>
        <w:rPr>
          <w:rFonts w:hint="eastAsia"/>
        </w:rPr>
        <w:t>第六章 信息管理</w:t>
      </w:r>
    </w:p>
    <w:p>
      <w:pPr>
        <w:pStyle w:val="4"/>
        <w:spacing w:before="120" w:after="120"/>
      </w:pPr>
      <w:r>
        <w:rPr>
          <w:rFonts w:hint="eastAsia"/>
        </w:rPr>
        <w:t>第二十八条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会员应对刊载在本平台上资料的真实性、准确性、完整性等负责。</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本平台并无义务审查或筛选其内容，对于会员在本平台网站刊登的信息，本平台不负任何连带责任。</w:t>
      </w:r>
    </w:p>
    <w:p>
      <w:pPr>
        <w:pStyle w:val="4"/>
        <w:spacing w:before="120" w:after="120"/>
      </w:pPr>
      <w:r>
        <w:rPr>
          <w:rFonts w:hint="eastAsia"/>
        </w:rPr>
        <w:t>第二十九条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 xml:space="preserve">会员在使用本平台功能，享受本平台提供的服务时： </w:t>
      </w:r>
    </w:p>
    <w:p>
      <w:pPr>
        <w:numPr>
          <w:ilvl w:val="0"/>
          <w:numId w:val="1"/>
        </w:numPr>
        <w:spacing w:line="360" w:lineRule="auto"/>
        <w:ind w:firstLine="0" w:firstLineChars="0"/>
        <w:rPr>
          <w:rFonts w:ascii="仿宋" w:hAnsi="仿宋" w:cs="仿宋"/>
          <w:color w:val="000000"/>
          <w:kern w:val="0"/>
          <w:szCs w:val="32"/>
        </w:rPr>
      </w:pPr>
      <w:r>
        <w:rPr>
          <w:rFonts w:hint="eastAsia" w:ascii="仿宋" w:hAnsi="仿宋" w:cs="仿宋"/>
          <w:color w:val="000000"/>
          <w:kern w:val="0"/>
          <w:szCs w:val="32"/>
        </w:rPr>
        <w:t>不得发布刊登违反任何国家法律、法规、政策或规定的信息；</w:t>
      </w:r>
      <w:r>
        <w:rPr>
          <w:rFonts w:hint="eastAsia" w:ascii="仿宋" w:hAnsi="仿宋" w:cs="仿宋"/>
          <w:color w:val="000000"/>
          <w:kern w:val="0"/>
          <w:szCs w:val="32"/>
        </w:rPr>
        <w:br w:type="textWrapping"/>
      </w:r>
      <w:r>
        <w:rPr>
          <w:rFonts w:hint="eastAsia" w:ascii="仿宋" w:hAnsi="仿宋" w:cs="仿宋"/>
          <w:color w:val="000000"/>
          <w:kern w:val="0"/>
          <w:szCs w:val="32"/>
        </w:rPr>
        <w:t>(二)不得侵犯他人权益，包括但不限于：版权、专利权、商标权、技术秘密、商业秘密、财产权及隐私权等；</w:t>
      </w:r>
      <w:r>
        <w:rPr>
          <w:rFonts w:hint="eastAsia" w:ascii="仿宋" w:hAnsi="仿宋" w:cs="仿宋"/>
          <w:color w:val="000000"/>
          <w:kern w:val="0"/>
          <w:szCs w:val="32"/>
        </w:rPr>
        <w:br w:type="textWrapping"/>
      </w:r>
      <w:r>
        <w:rPr>
          <w:rFonts w:hint="eastAsia" w:ascii="仿宋" w:hAnsi="仿宋" w:cs="仿宋"/>
          <w:color w:val="000000"/>
          <w:kern w:val="0"/>
          <w:szCs w:val="32"/>
        </w:rPr>
        <w:t>(三)不得发布、传播、散</w:t>
      </w:r>
      <w:r>
        <w:rPr>
          <w:rFonts w:hint="eastAsia" w:ascii="仿宋" w:hAnsi="仿宋" w:cs="仿宋"/>
          <w:color w:val="000000"/>
          <w:kern w:val="0"/>
          <w:szCs w:val="32"/>
          <w:lang w:eastAsia="zh-CN"/>
        </w:rPr>
        <w:t>布</w:t>
      </w:r>
      <w:r>
        <w:rPr>
          <w:rFonts w:hint="eastAsia" w:ascii="仿宋" w:hAnsi="仿宋" w:cs="仿宋"/>
          <w:color w:val="000000"/>
          <w:kern w:val="0"/>
          <w:szCs w:val="32"/>
        </w:rPr>
        <w:t>含有诽谤、毁誉、恐吓、骚扰、淫秽、粗俗、色情等内容的信息；</w:t>
      </w:r>
      <w:r>
        <w:rPr>
          <w:rFonts w:hint="eastAsia" w:ascii="仿宋" w:hAnsi="仿宋" w:cs="仿宋"/>
          <w:color w:val="000000"/>
          <w:kern w:val="0"/>
          <w:szCs w:val="32"/>
        </w:rPr>
        <w:br w:type="textWrapping"/>
      </w:r>
      <w:r>
        <w:rPr>
          <w:rFonts w:hint="eastAsia" w:ascii="仿宋" w:hAnsi="仿宋" w:cs="仿宋"/>
          <w:color w:val="000000"/>
          <w:kern w:val="0"/>
          <w:szCs w:val="32"/>
        </w:rPr>
        <w:t>(四)不得发布刊登与本平台提供的商品、服务等无关的信息，或本平台认为违反本协议及本平台各项管理规则的其他信息；</w:t>
      </w:r>
      <w:r>
        <w:rPr>
          <w:rFonts w:hint="eastAsia" w:ascii="仿宋" w:hAnsi="仿宋" w:cs="仿宋"/>
          <w:color w:val="000000"/>
          <w:kern w:val="0"/>
          <w:szCs w:val="32"/>
        </w:rPr>
        <w:br w:type="textWrapping"/>
      </w:r>
      <w:r>
        <w:rPr>
          <w:rFonts w:hint="eastAsia" w:ascii="仿宋" w:hAnsi="仿宋" w:cs="仿宋"/>
          <w:color w:val="000000"/>
          <w:kern w:val="0"/>
          <w:szCs w:val="32"/>
        </w:rPr>
        <w:t>(五)不得涉及欺骗行为或售卖来源不明的商品；</w:t>
      </w:r>
      <w:r>
        <w:rPr>
          <w:rFonts w:hint="eastAsia" w:ascii="仿宋" w:hAnsi="仿宋" w:cs="仿宋"/>
          <w:color w:val="000000"/>
          <w:kern w:val="0"/>
          <w:szCs w:val="32"/>
        </w:rPr>
        <w:br w:type="textWrapping"/>
      </w:r>
      <w:r>
        <w:rPr>
          <w:rFonts w:hint="eastAsia" w:ascii="仿宋" w:hAnsi="仿宋" w:cs="仿宋"/>
          <w:color w:val="000000"/>
          <w:kern w:val="0"/>
          <w:szCs w:val="32"/>
        </w:rPr>
        <w:t>(六)不得直接或间接涉及本协议禁止交易的，或在本平台以外的其它网站登记的商品或服务内容；</w:t>
      </w:r>
      <w:r>
        <w:rPr>
          <w:rFonts w:hint="eastAsia" w:ascii="仿宋" w:hAnsi="仿宋" w:cs="仿宋"/>
          <w:color w:val="000000"/>
          <w:kern w:val="0"/>
          <w:szCs w:val="32"/>
        </w:rPr>
        <w:br w:type="textWrapping"/>
      </w:r>
      <w:r>
        <w:rPr>
          <w:rFonts w:hint="eastAsia" w:ascii="仿宋" w:hAnsi="仿宋" w:cs="仿宋"/>
          <w:color w:val="000000"/>
          <w:kern w:val="0"/>
          <w:szCs w:val="32"/>
        </w:rPr>
        <w:t>(七)不得未经他人同意或以其他方式收集有关他人的信息，但根据本协议及本平台各项管理规则规定的合理使用的信息除外；</w:t>
      </w:r>
    </w:p>
    <w:p>
      <w:pPr>
        <w:spacing w:line="360" w:lineRule="auto"/>
        <w:ind w:firstLine="0" w:firstLineChars="0"/>
        <w:rPr>
          <w:rFonts w:ascii="仿宋" w:hAnsi="仿宋" w:cs="仿宋"/>
          <w:color w:val="000000"/>
          <w:kern w:val="0"/>
          <w:szCs w:val="32"/>
        </w:rPr>
      </w:pPr>
      <w:r>
        <w:rPr>
          <w:rFonts w:hint="eastAsia" w:ascii="仿宋" w:hAnsi="仿宋" w:cs="仿宋"/>
          <w:color w:val="000000"/>
          <w:kern w:val="0"/>
          <w:szCs w:val="32"/>
        </w:rPr>
        <w:t>(八)不得传送含有病毒、蠕虫、消息删除虫或其他任何可能破坏他人电脑、网络运行的软件或程序；</w:t>
      </w:r>
      <w:r>
        <w:rPr>
          <w:rFonts w:hint="eastAsia" w:ascii="仿宋" w:hAnsi="仿宋" w:cs="仿宋"/>
          <w:color w:val="000000"/>
          <w:kern w:val="0"/>
          <w:szCs w:val="32"/>
        </w:rPr>
        <w:br w:type="textWrapping"/>
      </w:r>
      <w:r>
        <w:rPr>
          <w:rFonts w:hint="eastAsia" w:ascii="仿宋" w:hAnsi="仿宋" w:cs="仿宋"/>
          <w:color w:val="000000"/>
          <w:kern w:val="0"/>
          <w:szCs w:val="32"/>
        </w:rPr>
        <w:t>(九)本平台有权对可能违反法律、法规、政策，或违反本协议及本平台各项管理规则规定的任何方面的内容进行过滤、编辑、更改、或删除；</w:t>
      </w:r>
    </w:p>
    <w:p>
      <w:pPr>
        <w:widowControl/>
        <w:shd w:val="clear" w:color="auto" w:fill="FFFFFF"/>
        <w:spacing w:line="360" w:lineRule="auto"/>
        <w:ind w:firstLine="0" w:firstLineChars="0"/>
        <w:rPr>
          <w:rFonts w:ascii="仿宋" w:hAnsi="仿宋" w:cs="仿宋"/>
          <w:color w:val="000000"/>
          <w:kern w:val="0"/>
          <w:szCs w:val="32"/>
        </w:rPr>
      </w:pPr>
      <w:r>
        <w:rPr>
          <w:rFonts w:hint="eastAsia" w:ascii="仿宋" w:hAnsi="仿宋" w:cs="仿宋"/>
          <w:color w:val="000000"/>
          <w:kern w:val="0"/>
          <w:szCs w:val="32"/>
        </w:rPr>
        <w:t>（十）承认并同意本平台不承担会员由于信赖本平台上刊登的任何信息而遭受的任何损害、损失或费用。会员因使用本平台造成本平台遭受损害、损失的，会员同意承担赔偿责任。</w:t>
      </w:r>
    </w:p>
    <w:p>
      <w:pPr>
        <w:pStyle w:val="3"/>
        <w:spacing w:before="240" w:after="240" w:line="360" w:lineRule="auto"/>
      </w:pPr>
      <w:r>
        <w:rPr>
          <w:rFonts w:hint="eastAsia"/>
        </w:rPr>
        <w:t>第七章 安全与保密</w:t>
      </w:r>
    </w:p>
    <w:p>
      <w:pPr>
        <w:pStyle w:val="4"/>
        <w:spacing w:before="120" w:after="120"/>
      </w:pPr>
      <w:r>
        <w:rPr>
          <w:rFonts w:hint="eastAsia"/>
        </w:rPr>
        <w:t>第三十条</w:t>
      </w:r>
    </w:p>
    <w:p>
      <w:pPr>
        <w:widowControl/>
        <w:shd w:val="clear" w:color="auto" w:fill="FFFFFF"/>
        <w:spacing w:line="360" w:lineRule="auto"/>
        <w:ind w:firstLine="640"/>
        <w:rPr>
          <w:rFonts w:ascii="仿宋" w:hAnsi="仿宋" w:cs="仿宋"/>
          <w:color w:val="000000"/>
          <w:kern w:val="0"/>
          <w:szCs w:val="32"/>
        </w:rPr>
      </w:pPr>
      <w:r>
        <w:rPr>
          <w:rFonts w:hint="eastAsia" w:ascii="仿宋" w:hAnsi="仿宋" w:cs="仿宋"/>
          <w:color w:val="000000"/>
          <w:kern w:val="0"/>
          <w:szCs w:val="32"/>
        </w:rPr>
        <w:t>本平台采用了符合国家信息准则的技术与程序上的步骤来保护用户信息安全与隐私，可有效防止用户的数据被误用、非法访问、泄露、丢失、更改或破坏。</w:t>
      </w:r>
    </w:p>
    <w:p>
      <w:pPr>
        <w:pStyle w:val="4"/>
        <w:spacing w:before="120" w:after="120"/>
      </w:pPr>
      <w:r>
        <w:rPr>
          <w:rFonts w:hint="eastAsia"/>
        </w:rPr>
        <w:t>第三十一条</w:t>
      </w:r>
    </w:p>
    <w:p>
      <w:pPr>
        <w:widowControl/>
        <w:shd w:val="clear" w:color="auto" w:fill="FFFFFF"/>
        <w:spacing w:line="360" w:lineRule="auto"/>
        <w:ind w:firstLine="640"/>
        <w:rPr>
          <w:rFonts w:ascii="仿宋" w:hAnsi="仿宋" w:cs="仿宋"/>
          <w:color w:val="000000"/>
          <w:kern w:val="0"/>
          <w:szCs w:val="32"/>
        </w:rPr>
      </w:pPr>
      <w:r>
        <w:rPr>
          <w:rFonts w:hint="eastAsia" w:ascii="仿宋" w:hAnsi="仿宋" w:cs="仿宋"/>
          <w:color w:val="000000"/>
          <w:kern w:val="0"/>
          <w:szCs w:val="32"/>
        </w:rPr>
        <w:t>会员必须创建名称、账号及密码并对名称、账号及密码负保密义务。用户将对利用该密码及账户所进行的一切行动及言论，负完全的责任，并同意以下事项：</w:t>
      </w:r>
    </w:p>
    <w:p>
      <w:pPr>
        <w:widowControl/>
        <w:shd w:val="clear" w:color="auto" w:fill="FFFFFF"/>
        <w:spacing w:line="360" w:lineRule="auto"/>
        <w:ind w:firstLine="640"/>
        <w:rPr>
          <w:rFonts w:ascii="仿宋" w:hAnsi="仿宋" w:cs="仿宋"/>
          <w:color w:val="000000"/>
          <w:kern w:val="0"/>
          <w:szCs w:val="32"/>
        </w:rPr>
      </w:pPr>
      <w:r>
        <w:rPr>
          <w:rFonts w:hint="eastAsia" w:ascii="仿宋" w:hAnsi="仿宋" w:cs="仿宋"/>
          <w:color w:val="000000"/>
          <w:kern w:val="0"/>
          <w:szCs w:val="32"/>
        </w:rPr>
        <w:t>（一）用户不可对其他任何人泄露用户的账户或密码，亦不可使用其他任何人的账户或密码</w:t>
      </w:r>
      <w:r>
        <w:rPr>
          <w:rFonts w:hint="eastAsia" w:ascii="仿宋" w:hAnsi="仿宋" w:cs="仿宋"/>
          <w:color w:val="000000"/>
          <w:kern w:val="0"/>
          <w:szCs w:val="32"/>
          <w:lang w:eastAsia="zh-CN"/>
        </w:rPr>
        <w:t>；</w:t>
      </w:r>
    </w:p>
    <w:p>
      <w:pPr>
        <w:widowControl/>
        <w:shd w:val="clear" w:color="auto" w:fill="FFFFFF"/>
        <w:spacing w:line="360" w:lineRule="auto"/>
        <w:ind w:firstLine="640"/>
        <w:rPr>
          <w:rFonts w:ascii="仿宋" w:hAnsi="仿宋" w:cs="仿宋"/>
          <w:color w:val="000000"/>
          <w:kern w:val="0"/>
          <w:szCs w:val="32"/>
        </w:rPr>
      </w:pPr>
      <w:r>
        <w:rPr>
          <w:rFonts w:hint="eastAsia" w:ascii="仿宋" w:hAnsi="仿宋" w:cs="仿宋"/>
          <w:color w:val="000000"/>
          <w:kern w:val="0"/>
          <w:szCs w:val="32"/>
        </w:rPr>
        <w:t>（二）用户同意如发现有第三人冒用或盗用用户的账户及密码，或其他任何未经合法授权的情形，应立即以有效方式通知公司，同意暂停其使用本服务并采取有效的防范措施。公司在接受用户的有效通知前，对第三人使用该服务已发生之效力，除非可证明公司故意或重大过失而不知是未经合法授权之使用，否则公司将不承担任何责任。</w:t>
      </w:r>
    </w:p>
    <w:p>
      <w:pPr>
        <w:pStyle w:val="4"/>
        <w:spacing w:before="120" w:after="120"/>
      </w:pPr>
      <w:r>
        <w:rPr>
          <w:rFonts w:hint="eastAsia"/>
        </w:rPr>
        <w:t>第三十二条</w:t>
      </w:r>
    </w:p>
    <w:p>
      <w:pPr>
        <w:widowControl/>
        <w:shd w:val="clear" w:color="auto" w:fill="FFFFFF"/>
        <w:spacing w:line="360" w:lineRule="auto"/>
        <w:ind w:firstLine="640"/>
        <w:rPr>
          <w:rFonts w:ascii="仿宋" w:hAnsi="仿宋" w:cs="仿宋"/>
          <w:color w:val="000000"/>
          <w:kern w:val="0"/>
          <w:szCs w:val="32"/>
        </w:rPr>
      </w:pPr>
      <w:r>
        <w:rPr>
          <w:rFonts w:hint="eastAsia" w:ascii="仿宋" w:hAnsi="仿宋" w:cs="仿宋"/>
          <w:color w:val="000000"/>
          <w:kern w:val="0"/>
          <w:szCs w:val="32"/>
        </w:rPr>
        <w:t>本平台承诺在未通知会员的情况下不会向任何个人或单位透露会员的资料。但为遵守国家法律、法规或出于善意的目的，在以下情况本平台会向其它人士或单位提供相关资料：</w:t>
      </w:r>
      <w:r>
        <w:rPr>
          <w:rFonts w:hint="eastAsia" w:ascii="仿宋" w:hAnsi="仿宋" w:cs="仿宋"/>
          <w:color w:val="000000"/>
          <w:kern w:val="0"/>
          <w:szCs w:val="32"/>
        </w:rPr>
        <w:br w:type="textWrapping"/>
      </w:r>
      <w:r>
        <w:rPr>
          <w:rFonts w:hint="eastAsia" w:ascii="仿宋" w:hAnsi="仿宋" w:cs="仿宋"/>
          <w:color w:val="000000"/>
          <w:kern w:val="0"/>
          <w:szCs w:val="32"/>
        </w:rPr>
        <w:t>(一)经会员同意，与其它人士或单位共享会员资料的；</w:t>
      </w:r>
      <w:r>
        <w:rPr>
          <w:rFonts w:hint="eastAsia" w:ascii="仿宋" w:hAnsi="仿宋" w:cs="仿宋"/>
          <w:color w:val="000000"/>
          <w:kern w:val="0"/>
          <w:szCs w:val="32"/>
        </w:rPr>
        <w:br w:type="textWrapping"/>
      </w:r>
      <w:r>
        <w:rPr>
          <w:rFonts w:hint="eastAsia" w:ascii="仿宋" w:hAnsi="仿宋" w:cs="仿宋"/>
          <w:color w:val="000000"/>
          <w:kern w:val="0"/>
          <w:szCs w:val="32"/>
        </w:rPr>
        <w:t>(二)需要与其它人士或单位共享会员资料，才能够提供会员所要求的商品或服务的；</w:t>
      </w:r>
      <w:r>
        <w:rPr>
          <w:rFonts w:hint="eastAsia" w:ascii="仿宋" w:hAnsi="仿宋" w:cs="仿宋"/>
          <w:color w:val="000000"/>
          <w:kern w:val="0"/>
          <w:szCs w:val="32"/>
        </w:rPr>
        <w:br w:type="textWrapping"/>
      </w:r>
      <w:r>
        <w:rPr>
          <w:rFonts w:hint="eastAsia" w:ascii="仿宋" w:hAnsi="仿宋" w:cs="仿宋"/>
          <w:color w:val="000000"/>
          <w:kern w:val="0"/>
          <w:szCs w:val="32"/>
        </w:rPr>
        <w:t>(三)相关的政府职能部门、司法机关等依据国家法律、法规的规定，按照法定程序要求本平台提供会员信息的；</w:t>
      </w:r>
      <w:r>
        <w:rPr>
          <w:rFonts w:hint="eastAsia" w:ascii="仿宋" w:hAnsi="仿宋" w:cs="仿宋"/>
          <w:color w:val="000000"/>
          <w:kern w:val="0"/>
          <w:szCs w:val="32"/>
        </w:rPr>
        <w:br w:type="textWrapping"/>
      </w:r>
      <w:r>
        <w:rPr>
          <w:rFonts w:hint="eastAsia" w:ascii="仿宋" w:hAnsi="仿宋" w:cs="仿宋"/>
          <w:color w:val="000000"/>
          <w:kern w:val="0"/>
          <w:szCs w:val="32"/>
        </w:rPr>
        <w:t>(四) 会员在本平台的行为违反国家法律、法规或本协议及本平台各项管理制度、规则，本平台向有关政府职能部门或司法机关提交相关资料，以追究法律责任的；</w:t>
      </w:r>
      <w:r>
        <w:rPr>
          <w:rFonts w:hint="eastAsia" w:ascii="仿宋" w:hAnsi="仿宋" w:cs="仿宋"/>
          <w:color w:val="000000"/>
          <w:kern w:val="0"/>
          <w:szCs w:val="32"/>
        </w:rPr>
        <w:br w:type="textWrapping"/>
      </w:r>
      <w:r>
        <w:rPr>
          <w:rFonts w:hint="eastAsia" w:ascii="仿宋" w:hAnsi="仿宋" w:cs="仿宋"/>
          <w:color w:val="000000"/>
          <w:kern w:val="0"/>
          <w:szCs w:val="32"/>
        </w:rPr>
        <w:t>(五)为保护和维护本平台的权利或财产的；</w:t>
      </w:r>
      <w:r>
        <w:rPr>
          <w:rFonts w:hint="eastAsia" w:ascii="仿宋" w:hAnsi="仿宋" w:cs="仿宋"/>
          <w:color w:val="000000"/>
          <w:kern w:val="0"/>
          <w:szCs w:val="32"/>
        </w:rPr>
        <w:br w:type="textWrapping"/>
      </w:r>
      <w:r>
        <w:rPr>
          <w:rFonts w:hint="eastAsia" w:ascii="仿宋" w:hAnsi="仿宋" w:cs="仿宋"/>
          <w:color w:val="000000"/>
          <w:kern w:val="0"/>
          <w:szCs w:val="32"/>
        </w:rPr>
        <w:t>(六)在紧急情况下保护本平台或本平台会员或社会大众的安全的；</w:t>
      </w:r>
      <w:r>
        <w:rPr>
          <w:rFonts w:hint="eastAsia" w:ascii="仿宋" w:hAnsi="仿宋" w:cs="仿宋"/>
          <w:color w:val="000000"/>
          <w:kern w:val="0"/>
          <w:szCs w:val="32"/>
        </w:rPr>
        <w:br w:type="textWrapping"/>
      </w:r>
      <w:r>
        <w:rPr>
          <w:rFonts w:hint="eastAsia" w:ascii="仿宋" w:hAnsi="仿宋" w:cs="仿宋"/>
          <w:color w:val="000000"/>
          <w:kern w:val="0"/>
          <w:szCs w:val="32"/>
        </w:rPr>
        <w:t>(七)其他本平台根据国家法律、法规或交易习惯认为合适披露的；</w:t>
      </w:r>
      <w:r>
        <w:rPr>
          <w:rFonts w:hint="eastAsia" w:ascii="仿宋" w:hAnsi="仿宋" w:cs="仿宋"/>
          <w:color w:val="000000"/>
          <w:kern w:val="0"/>
          <w:szCs w:val="32"/>
        </w:rPr>
        <w:br w:type="textWrapping"/>
      </w:r>
      <w:r>
        <w:rPr>
          <w:rFonts w:hint="eastAsia" w:ascii="仿宋" w:hAnsi="仿宋" w:cs="仿宋"/>
          <w:color w:val="000000"/>
          <w:kern w:val="0"/>
          <w:szCs w:val="32"/>
        </w:rPr>
        <w:t>(八)如果会员直接通过网络服务将可识别的信息或数据透露给他人，由此造成信息被他人收集和使用的，与本平台无关。</w:t>
      </w:r>
    </w:p>
    <w:p>
      <w:pPr>
        <w:pStyle w:val="3"/>
        <w:spacing w:before="240" w:after="240" w:line="360" w:lineRule="auto"/>
      </w:pPr>
      <w:r>
        <w:rPr>
          <w:rFonts w:hint="eastAsia"/>
        </w:rPr>
        <w:t>第八章 责任豁免及赔偿</w:t>
      </w:r>
    </w:p>
    <w:p>
      <w:pPr>
        <w:pStyle w:val="4"/>
        <w:spacing w:before="120" w:after="120"/>
      </w:pPr>
      <w:r>
        <w:rPr>
          <w:rFonts w:hint="eastAsia"/>
        </w:rPr>
        <w:t>第三十三条</w:t>
      </w:r>
    </w:p>
    <w:p>
      <w:pPr>
        <w:widowControl/>
        <w:shd w:val="clear" w:color="auto" w:fill="FFFFFF"/>
        <w:spacing w:line="360" w:lineRule="auto"/>
        <w:ind w:firstLine="640"/>
        <w:rPr>
          <w:rFonts w:ascii="仿宋" w:hAnsi="仿宋" w:cs="仿宋"/>
          <w:color w:val="000000"/>
          <w:kern w:val="0"/>
          <w:szCs w:val="32"/>
        </w:rPr>
      </w:pPr>
      <w:r>
        <w:rPr>
          <w:rFonts w:hint="eastAsia" w:ascii="仿宋" w:hAnsi="仿宋" w:cs="仿宋"/>
          <w:color w:val="000000"/>
          <w:kern w:val="0"/>
          <w:szCs w:val="32"/>
        </w:rPr>
        <w:t>会员知悉并同意本平台不对会员或任何第三方因下列情况给会员造成的损失负责：</w:t>
      </w:r>
      <w:r>
        <w:rPr>
          <w:rFonts w:hint="eastAsia" w:ascii="仿宋" w:hAnsi="仿宋" w:cs="仿宋"/>
          <w:color w:val="000000"/>
          <w:kern w:val="0"/>
          <w:szCs w:val="32"/>
        </w:rPr>
        <w:br w:type="textWrapping"/>
      </w:r>
      <w:r>
        <w:rPr>
          <w:rFonts w:hint="eastAsia" w:ascii="仿宋" w:hAnsi="仿宋" w:cs="仿宋"/>
          <w:color w:val="000000"/>
          <w:kern w:val="0"/>
          <w:szCs w:val="32"/>
        </w:rPr>
        <w:t>(一)因不可抗力（包括但不限于地震、台风、水灾、火灾、战争及其他不能预见、不能避免且不可克服的客观事件）造成的；</w:t>
      </w:r>
      <w:r>
        <w:rPr>
          <w:rFonts w:hint="eastAsia" w:ascii="仿宋" w:hAnsi="仿宋" w:cs="仿宋"/>
          <w:color w:val="000000"/>
          <w:kern w:val="0"/>
          <w:szCs w:val="32"/>
        </w:rPr>
        <w:br w:type="textWrapping"/>
      </w:r>
      <w:r>
        <w:rPr>
          <w:rFonts w:hint="eastAsia" w:ascii="仿宋" w:hAnsi="仿宋" w:cs="仿宋"/>
          <w:color w:val="000000"/>
          <w:kern w:val="0"/>
          <w:szCs w:val="32"/>
        </w:rPr>
        <w:t>(二)因本平台不可预测或无法控制的系统故障、设备故障、通讯故障、线路故障、停电、黑客攻击等突发事件或第三方原因给会员造成的；</w:t>
      </w:r>
      <w:r>
        <w:rPr>
          <w:rFonts w:hint="eastAsia" w:ascii="仿宋" w:hAnsi="仿宋" w:cs="仿宋"/>
          <w:color w:val="000000"/>
          <w:kern w:val="0"/>
          <w:szCs w:val="32"/>
        </w:rPr>
        <w:br w:type="textWrapping"/>
      </w:r>
      <w:r>
        <w:rPr>
          <w:rFonts w:hint="eastAsia" w:ascii="仿宋" w:hAnsi="仿宋" w:cs="仿宋"/>
          <w:color w:val="000000"/>
          <w:kern w:val="0"/>
          <w:szCs w:val="32"/>
        </w:rPr>
        <w:t>(三)本平台依据国家法律、法规、本协议或本平台各项管理规则终止会员资格或拒绝会员接入的；</w:t>
      </w:r>
      <w:r>
        <w:rPr>
          <w:rFonts w:hint="eastAsia" w:ascii="仿宋" w:hAnsi="仿宋" w:cs="仿宋"/>
          <w:color w:val="000000"/>
          <w:kern w:val="0"/>
          <w:szCs w:val="32"/>
        </w:rPr>
        <w:br w:type="textWrapping"/>
      </w:r>
      <w:r>
        <w:rPr>
          <w:rFonts w:hint="eastAsia" w:ascii="仿宋" w:hAnsi="仿宋" w:cs="仿宋"/>
          <w:color w:val="000000"/>
          <w:kern w:val="0"/>
          <w:szCs w:val="32"/>
        </w:rPr>
        <w:t>(四)有关商品或服务违反或被指称违反质量标准等任何保证的；</w:t>
      </w:r>
      <w:r>
        <w:rPr>
          <w:rFonts w:hint="eastAsia" w:ascii="仿宋" w:hAnsi="仿宋" w:cs="仿宋"/>
          <w:color w:val="000000"/>
          <w:kern w:val="0"/>
          <w:szCs w:val="32"/>
        </w:rPr>
        <w:br w:type="textWrapping"/>
      </w:r>
      <w:r>
        <w:rPr>
          <w:rFonts w:hint="eastAsia" w:ascii="仿宋" w:hAnsi="仿宋" w:cs="仿宋"/>
          <w:color w:val="000000"/>
          <w:kern w:val="0"/>
          <w:szCs w:val="32"/>
        </w:rPr>
        <w:t>(五)非法使用会员的名称、帐号、密码登录的；</w:t>
      </w:r>
      <w:r>
        <w:rPr>
          <w:rFonts w:hint="eastAsia" w:ascii="仿宋" w:hAnsi="仿宋" w:cs="仿宋"/>
          <w:color w:val="000000"/>
          <w:kern w:val="0"/>
          <w:szCs w:val="32"/>
        </w:rPr>
        <w:br w:type="textWrapping"/>
      </w:r>
      <w:r>
        <w:rPr>
          <w:rFonts w:hint="eastAsia" w:ascii="仿宋" w:hAnsi="仿宋" w:cs="仿宋"/>
          <w:color w:val="000000"/>
          <w:kern w:val="0"/>
          <w:szCs w:val="32"/>
        </w:rPr>
        <w:t>(六)未经授权获取或更改会员所传送的信息或数据的；</w:t>
      </w:r>
      <w:r>
        <w:rPr>
          <w:rFonts w:hint="eastAsia" w:ascii="仿宋" w:hAnsi="仿宋" w:cs="仿宋"/>
          <w:color w:val="000000"/>
          <w:kern w:val="0"/>
          <w:szCs w:val="32"/>
        </w:rPr>
        <w:br w:type="textWrapping"/>
      </w:r>
      <w:r>
        <w:rPr>
          <w:rFonts w:hint="eastAsia" w:ascii="仿宋" w:hAnsi="仿宋" w:cs="仿宋"/>
          <w:color w:val="000000"/>
          <w:kern w:val="0"/>
          <w:szCs w:val="32"/>
        </w:rPr>
        <w:t>(七)任何第三方的声明或行为；</w:t>
      </w:r>
      <w:r>
        <w:rPr>
          <w:rFonts w:hint="eastAsia" w:ascii="仿宋" w:hAnsi="仿宋" w:cs="仿宋"/>
          <w:color w:val="000000"/>
          <w:kern w:val="0"/>
          <w:szCs w:val="32"/>
        </w:rPr>
        <w:br w:type="textWrapping"/>
      </w:r>
      <w:r>
        <w:rPr>
          <w:rFonts w:hint="eastAsia" w:ascii="仿宋" w:hAnsi="仿宋" w:cs="仿宋"/>
          <w:color w:val="000000"/>
          <w:kern w:val="0"/>
          <w:szCs w:val="32"/>
        </w:rPr>
        <w:t>(八)会员间或会员与任何第三方间的违约行为、侵权责任等；</w:t>
      </w:r>
      <w:r>
        <w:rPr>
          <w:rFonts w:hint="eastAsia" w:ascii="仿宋" w:hAnsi="仿宋" w:cs="仿宋"/>
          <w:color w:val="000000"/>
          <w:kern w:val="0"/>
          <w:szCs w:val="32"/>
        </w:rPr>
        <w:br w:type="textWrapping"/>
      </w:r>
      <w:r>
        <w:rPr>
          <w:rFonts w:hint="eastAsia" w:ascii="仿宋" w:hAnsi="仿宋" w:cs="仿宋"/>
          <w:color w:val="000000"/>
          <w:kern w:val="0"/>
          <w:szCs w:val="32"/>
        </w:rPr>
        <w:t xml:space="preserve">(九)会员有违反本协议承诺、保证或相关义务、责任的。   </w:t>
      </w:r>
    </w:p>
    <w:p>
      <w:pPr>
        <w:pStyle w:val="4"/>
        <w:spacing w:before="120" w:after="120"/>
      </w:pPr>
      <w:r>
        <w:rPr>
          <w:rFonts w:hint="eastAsia"/>
        </w:rPr>
        <w:t>第三十四条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赔偿责任：</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（一）会员保证本平台不会因会员在本平台的任何行为或基于本平台所产生的任何行为而遭受任何索赔或承担任何责任</w:t>
      </w:r>
      <w:r>
        <w:rPr>
          <w:rFonts w:hint="eastAsia" w:ascii="仿宋" w:hAnsi="仿宋" w:cs="仿宋"/>
          <w:color w:val="000000" w:themeColor="text1"/>
          <w:szCs w:val="32"/>
          <w:lang w:eastAsia="zh-CN"/>
        </w:rPr>
        <w:t>；</w:t>
      </w:r>
    </w:p>
    <w:p>
      <w:pPr>
        <w:spacing w:line="360" w:lineRule="auto"/>
        <w:ind w:firstLine="0" w:firstLineChars="0"/>
        <w:rPr>
          <w:rFonts w:ascii="仿宋" w:hAnsi="仿宋" w:cs="仿宋"/>
          <w:color w:val="000000" w:themeColor="text1"/>
          <w:szCs w:val="32"/>
        </w:rPr>
      </w:pPr>
      <w:r>
        <w:rPr>
          <w:rFonts w:hint="eastAsia" w:ascii="仿宋" w:hAnsi="仿宋" w:cs="仿宋"/>
          <w:color w:val="000000" w:themeColor="text1"/>
          <w:szCs w:val="32"/>
        </w:rPr>
        <w:t>（二）会员同意在出现本条第一项所述情况时，对本平台的损失给予全额赔偿，包括调查、取证或诉讼所应支付的合理费用。</w:t>
      </w:r>
    </w:p>
    <w:p>
      <w:pPr>
        <w:pStyle w:val="3"/>
        <w:spacing w:before="240" w:after="240" w:line="360" w:lineRule="auto"/>
      </w:pPr>
      <w:r>
        <w:rPr>
          <w:rFonts w:hint="eastAsia"/>
        </w:rPr>
        <w:t>第九章 法律适用及争议解决</w:t>
      </w:r>
    </w:p>
    <w:p>
      <w:pPr>
        <w:pStyle w:val="4"/>
        <w:spacing w:before="120" w:after="120"/>
      </w:pPr>
      <w:r>
        <w:rPr>
          <w:rFonts w:hint="eastAsia"/>
        </w:rPr>
        <w:t>第三十五条</w:t>
      </w:r>
    </w:p>
    <w:p>
      <w:pPr>
        <w:widowControl/>
        <w:shd w:val="clear" w:color="auto" w:fill="FFFFFF"/>
        <w:spacing w:line="360" w:lineRule="auto"/>
        <w:ind w:firstLine="640"/>
        <w:rPr>
          <w:rFonts w:ascii="仿宋" w:hAnsi="仿宋" w:cs="仿宋"/>
          <w:color w:val="000000"/>
          <w:kern w:val="0"/>
          <w:szCs w:val="32"/>
        </w:rPr>
      </w:pPr>
      <w:r>
        <w:rPr>
          <w:rFonts w:hint="eastAsia" w:ascii="仿宋" w:hAnsi="仿宋" w:cs="仿宋"/>
          <w:color w:val="000000"/>
          <w:kern w:val="0"/>
          <w:szCs w:val="32"/>
        </w:rPr>
        <w:t>会员对本平台相关管理规则有不同理解而发生争议时，以在本平台最新颁布的管理规则为准并据之解释。</w:t>
      </w:r>
    </w:p>
    <w:p>
      <w:pPr>
        <w:pStyle w:val="4"/>
        <w:spacing w:before="120" w:after="120"/>
      </w:pPr>
      <w:r>
        <w:rPr>
          <w:rFonts w:hint="eastAsia"/>
        </w:rPr>
        <w:t>第三十六条</w:t>
      </w:r>
    </w:p>
    <w:p>
      <w:pPr>
        <w:widowControl/>
        <w:shd w:val="clear" w:color="auto" w:fill="FFFFFF"/>
        <w:spacing w:line="360" w:lineRule="auto"/>
        <w:ind w:firstLine="640"/>
        <w:rPr>
          <w:rFonts w:ascii="仿宋" w:hAnsi="仿宋" w:cs="仿宋"/>
          <w:color w:val="000000"/>
          <w:kern w:val="0"/>
          <w:szCs w:val="32"/>
        </w:rPr>
      </w:pPr>
      <w:r>
        <w:rPr>
          <w:rFonts w:hint="eastAsia" w:ascii="仿宋" w:hAnsi="仿宋" w:cs="仿宋"/>
          <w:color w:val="000000"/>
          <w:kern w:val="0"/>
          <w:szCs w:val="32"/>
        </w:rPr>
        <w:t>因履行和解释本协议及本平台各项管理规则发生的争议，本平台与会员须友好协商解决。如在一方向另一方发出要求协商解决的书面通知之日起15个工作日内争议仍未得到解决，则任何一方均可向西安中沥电子商务有限公司工商注册地有管辖权的法院提请诉讼解决。</w:t>
      </w:r>
    </w:p>
    <w:p>
      <w:pPr>
        <w:pStyle w:val="4"/>
        <w:spacing w:before="120" w:after="120"/>
      </w:pPr>
      <w:r>
        <w:rPr>
          <w:rFonts w:hint="eastAsia"/>
        </w:rPr>
        <w:t>第三十七条</w:t>
      </w:r>
    </w:p>
    <w:p>
      <w:pPr>
        <w:widowControl/>
        <w:shd w:val="clear" w:color="auto" w:fill="FFFFFF"/>
        <w:spacing w:line="360" w:lineRule="auto"/>
        <w:ind w:firstLine="640"/>
        <w:rPr>
          <w:rFonts w:ascii="仿宋" w:hAnsi="仿宋" w:cs="仿宋"/>
          <w:color w:val="000000"/>
          <w:kern w:val="0"/>
          <w:szCs w:val="32"/>
        </w:rPr>
      </w:pPr>
      <w:r>
        <w:rPr>
          <w:rFonts w:hint="eastAsia" w:ascii="仿宋" w:hAnsi="仿宋" w:cs="仿宋"/>
          <w:color w:val="000000"/>
          <w:kern w:val="0"/>
          <w:szCs w:val="32"/>
        </w:rPr>
        <w:t>本平台与会员在对争议事项进行协商、和解、调解、诉讼的过程中，应继续履行本协议除争议事项外的其他义务。</w:t>
      </w:r>
    </w:p>
    <w:p>
      <w:pPr>
        <w:pStyle w:val="3"/>
        <w:spacing w:before="240" w:after="240" w:line="360" w:lineRule="auto"/>
      </w:pPr>
      <w:r>
        <w:rPr>
          <w:rFonts w:hint="eastAsia"/>
        </w:rPr>
        <w:t>第十章 商标、知识产权的保护</w:t>
      </w:r>
    </w:p>
    <w:p>
      <w:pPr>
        <w:pStyle w:val="4"/>
        <w:spacing w:before="120" w:after="120"/>
      </w:pPr>
      <w:r>
        <w:rPr>
          <w:rFonts w:hint="eastAsia"/>
        </w:rPr>
        <w:t>第三十八条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本平台上所有内容，包括但不限于文字、图片、档案、资讯、资料、网站架构、网页设计、商标、企业名称、企业标识等，本平台均依法拥有其知识产权（包括但不限于商标权、专利权、著作权、商业秘密等）。</w:t>
      </w:r>
    </w:p>
    <w:p>
      <w:pPr>
        <w:pStyle w:val="4"/>
        <w:spacing w:before="120" w:after="120"/>
      </w:pPr>
      <w:r>
        <w:rPr>
          <w:rFonts w:hint="eastAsia"/>
        </w:rPr>
        <w:t>第三十九条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非经本平台同意，任何人不得擅自使用、修改、复制、公开传播、改变、散布、发行或公开发表本平台的程序及内容。</w:t>
      </w:r>
    </w:p>
    <w:p>
      <w:pPr>
        <w:pStyle w:val="4"/>
        <w:spacing w:before="120" w:after="120"/>
      </w:pPr>
      <w:r>
        <w:rPr>
          <w:rFonts w:hint="eastAsia"/>
        </w:rPr>
        <w:t>第四十条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尊重本平台所属知识产权是会员应尽的义务，如有违反，会员应承担损害赔偿责任。</w:t>
      </w:r>
    </w:p>
    <w:p>
      <w:pPr>
        <w:pStyle w:val="3"/>
        <w:spacing w:before="240" w:after="240" w:line="360" w:lineRule="auto"/>
      </w:pPr>
      <w:r>
        <w:rPr>
          <w:rFonts w:hint="eastAsia"/>
        </w:rPr>
        <w:t>第十一章 附则</w:t>
      </w:r>
    </w:p>
    <w:p>
      <w:pPr>
        <w:pStyle w:val="4"/>
        <w:spacing w:before="120" w:after="120"/>
      </w:pPr>
      <w:r>
        <w:rPr>
          <w:rFonts w:hint="eastAsia"/>
        </w:rPr>
        <w:t>第四十一条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会员同意并承认：</w:t>
      </w:r>
    </w:p>
    <w:p>
      <w:pPr>
        <w:widowControl/>
        <w:shd w:val="clear" w:color="auto" w:fill="FFFFFF"/>
        <w:spacing w:line="360" w:lineRule="auto"/>
        <w:ind w:firstLine="0" w:firstLineChars="0"/>
        <w:rPr>
          <w:rFonts w:ascii="仿宋" w:hAnsi="仿宋" w:cs="仿宋"/>
          <w:color w:val="000000"/>
          <w:kern w:val="0"/>
          <w:szCs w:val="32"/>
        </w:rPr>
      </w:pPr>
      <w:r>
        <w:rPr>
          <w:rFonts w:hint="eastAsia" w:ascii="仿宋" w:hAnsi="仿宋" w:cs="仿宋"/>
          <w:color w:val="000000"/>
          <w:kern w:val="0"/>
          <w:szCs w:val="32"/>
        </w:rPr>
        <w:t>(一)本平台有权变更、暂停或终止本平台；</w:t>
      </w:r>
      <w:r>
        <w:rPr>
          <w:rFonts w:hint="eastAsia" w:ascii="仿宋" w:hAnsi="仿宋" w:cs="仿宋"/>
          <w:color w:val="000000"/>
          <w:kern w:val="0"/>
          <w:szCs w:val="32"/>
        </w:rPr>
        <w:br w:type="textWrapping"/>
      </w:r>
      <w:r>
        <w:rPr>
          <w:rFonts w:hint="eastAsia" w:ascii="仿宋" w:hAnsi="仿宋" w:cs="仿宋"/>
          <w:color w:val="000000"/>
          <w:kern w:val="0"/>
          <w:szCs w:val="32"/>
        </w:rPr>
        <w:t>(二)本平台在运营过程中，本平台的运营主体可进行变更。运营主体变更的，不影响本协议及本平台各项管理规则的法律效力。会员已知悉、认可、签署的协议、规则等对变更后的运营主体同样具有约束力；</w:t>
      </w:r>
      <w:r>
        <w:rPr>
          <w:rFonts w:hint="eastAsia" w:ascii="仿宋" w:hAnsi="仿宋" w:cs="仿宋"/>
          <w:color w:val="000000"/>
          <w:kern w:val="0"/>
          <w:szCs w:val="32"/>
        </w:rPr>
        <w:br w:type="textWrapping"/>
      </w:r>
      <w:r>
        <w:rPr>
          <w:rFonts w:hint="eastAsia" w:ascii="仿宋" w:hAnsi="仿宋" w:cs="仿宋"/>
          <w:color w:val="000000"/>
          <w:kern w:val="0"/>
          <w:szCs w:val="32"/>
        </w:rPr>
        <w:t>(三)本平台有权拒绝向违反国家法律、法规、本协议及本平台各项管理规则的会员提供服务；</w:t>
      </w:r>
      <w:r>
        <w:rPr>
          <w:rFonts w:hint="eastAsia" w:ascii="仿宋" w:hAnsi="仿宋" w:cs="仿宋"/>
          <w:color w:val="000000"/>
          <w:kern w:val="0"/>
          <w:szCs w:val="32"/>
        </w:rPr>
        <w:br w:type="textWrapping"/>
      </w:r>
      <w:r>
        <w:rPr>
          <w:rFonts w:hint="eastAsia" w:ascii="仿宋" w:hAnsi="仿宋" w:cs="仿宋"/>
          <w:color w:val="000000"/>
          <w:kern w:val="0"/>
          <w:szCs w:val="32"/>
        </w:rPr>
        <w:t>(四)本平台的上述行为不对会员承担任何责任。</w:t>
      </w:r>
    </w:p>
    <w:p>
      <w:pPr>
        <w:pStyle w:val="4"/>
        <w:spacing w:before="120" w:after="120"/>
      </w:pPr>
      <w:r>
        <w:rPr>
          <w:rFonts w:hint="eastAsia"/>
        </w:rPr>
        <w:t>第四十二条</w:t>
      </w:r>
    </w:p>
    <w:p>
      <w:pPr>
        <w:widowControl/>
        <w:shd w:val="clear" w:color="auto" w:fill="FFFFFF"/>
        <w:spacing w:line="360" w:lineRule="auto"/>
        <w:ind w:firstLine="640"/>
        <w:rPr>
          <w:rFonts w:hint="eastAsia" w:ascii="仿宋" w:hAnsi="仿宋" w:cs="仿宋"/>
          <w:color w:val="000000"/>
          <w:kern w:val="0"/>
          <w:szCs w:val="32"/>
        </w:rPr>
      </w:pPr>
      <w:r>
        <w:rPr>
          <w:rFonts w:hint="eastAsia" w:ascii="仿宋" w:hAnsi="仿宋" w:cs="仿宋"/>
          <w:color w:val="000000"/>
          <w:kern w:val="0"/>
          <w:szCs w:val="32"/>
        </w:rPr>
        <w:t>本平台有权根据国家相关法律、法规、政策及市场的变化，变更本协议及本平台各项管理规则的条款、条件，但所作变更内容均会在本平台网站公布。会员同意：</w:t>
      </w:r>
      <w:r>
        <w:rPr>
          <w:rFonts w:hint="eastAsia" w:ascii="仿宋" w:hAnsi="仿宋" w:cs="仿宋"/>
          <w:color w:val="000000"/>
          <w:kern w:val="0"/>
          <w:szCs w:val="32"/>
        </w:rPr>
        <w:br w:type="textWrapping"/>
      </w:r>
      <w:r>
        <w:rPr>
          <w:rFonts w:hint="eastAsia" w:ascii="仿宋" w:hAnsi="仿宋" w:cs="仿宋"/>
          <w:color w:val="000000"/>
          <w:kern w:val="0"/>
          <w:szCs w:val="32"/>
        </w:rPr>
        <w:t>(一)在任何变更公布并生效后，会员以任何方式继续使用本平台的功能，享受本平台的服务的行为均构成对变更后的条款、条件的接受；</w:t>
      </w:r>
      <w:r>
        <w:rPr>
          <w:rFonts w:hint="eastAsia" w:ascii="仿宋" w:hAnsi="仿宋" w:cs="仿宋"/>
          <w:color w:val="000000"/>
          <w:kern w:val="0"/>
          <w:szCs w:val="32"/>
        </w:rPr>
        <w:br w:type="textWrapping"/>
      </w:r>
      <w:r>
        <w:rPr>
          <w:rFonts w:hint="eastAsia" w:ascii="仿宋" w:hAnsi="仿宋" w:cs="仿宋"/>
          <w:color w:val="000000"/>
          <w:kern w:val="0"/>
          <w:szCs w:val="32"/>
        </w:rPr>
        <w:t>(二)本平台保留给予特定会员特定的变更，但任何此类特定的变更必须由本平台与该特定会员以书面方式作出。</w:t>
      </w:r>
    </w:p>
    <w:p>
      <w:pPr>
        <w:pStyle w:val="4"/>
        <w:spacing w:before="120" w:after="120"/>
        <w:rPr>
          <w:rFonts w:hint="eastAsia"/>
        </w:rPr>
      </w:pPr>
      <w:r>
        <w:rPr>
          <w:rFonts w:hint="eastAsia"/>
        </w:rPr>
        <w:t>第四十三条</w:t>
      </w:r>
    </w:p>
    <w:p>
      <w:pPr>
        <w:widowControl/>
        <w:shd w:val="clear" w:color="auto" w:fill="FFFFFF"/>
        <w:spacing w:line="360" w:lineRule="auto"/>
        <w:ind w:firstLine="640"/>
        <w:rPr>
          <w:rFonts w:ascii="仿宋" w:hAnsi="仿宋" w:cs="仿宋"/>
          <w:color w:val="000000"/>
          <w:kern w:val="0"/>
          <w:szCs w:val="32"/>
        </w:rPr>
      </w:pPr>
      <w:r>
        <w:rPr>
          <w:rFonts w:hint="eastAsia" w:ascii="仿宋" w:hAnsi="仿宋" w:cs="仿宋"/>
          <w:color w:val="000000"/>
          <w:kern w:val="0"/>
          <w:szCs w:val="32"/>
        </w:rPr>
        <w:t>因本平台提供服务所产生的争议均适用中华人民共和国法律（不包括港澳台地区</w:t>
      </w:r>
      <w:r>
        <w:rPr>
          <w:rFonts w:hint="eastAsia" w:ascii="仿宋" w:hAnsi="仿宋" w:cs="仿宋"/>
          <w:color w:val="000000"/>
          <w:kern w:val="0"/>
          <w:szCs w:val="32"/>
          <w:lang w:eastAsia="zh-CN"/>
        </w:rPr>
        <w:t>）。</w:t>
      </w:r>
    </w:p>
    <w:p>
      <w:pPr>
        <w:pStyle w:val="4"/>
        <w:spacing w:before="120" w:after="120"/>
      </w:pPr>
      <w:r>
        <w:rPr>
          <w:rFonts w:hint="eastAsia"/>
        </w:rPr>
        <w:t>第四十四条</w:t>
      </w: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本协议自公布之日起实施。</w:t>
      </w:r>
    </w:p>
    <w:p>
      <w:pPr>
        <w:spacing w:line="360" w:lineRule="auto"/>
        <w:ind w:firstLine="640"/>
        <w:rPr>
          <w:rFonts w:ascii="仿宋" w:hAnsi="仿宋" w:cs="仿宋"/>
          <w:color w:val="000000" w:themeColor="text1"/>
          <w:szCs w:val="32"/>
        </w:rPr>
      </w:pPr>
    </w:p>
    <w:p>
      <w:pPr>
        <w:spacing w:line="360" w:lineRule="auto"/>
        <w:ind w:firstLine="640"/>
        <w:rPr>
          <w:rFonts w:ascii="仿宋" w:hAnsi="仿宋" w:cs="仿宋"/>
          <w:color w:val="000000" w:themeColor="text1"/>
          <w:szCs w:val="32"/>
        </w:rPr>
      </w:pP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以下无正文</w:t>
      </w:r>
    </w:p>
    <w:p>
      <w:pPr>
        <w:spacing w:line="360" w:lineRule="auto"/>
        <w:ind w:firstLine="640"/>
        <w:rPr>
          <w:rFonts w:ascii="仿宋" w:hAnsi="仿宋" w:cs="仿宋"/>
          <w:color w:val="000000" w:themeColor="text1"/>
          <w:szCs w:val="32"/>
        </w:rPr>
      </w:pPr>
    </w:p>
    <w:p>
      <w:pPr>
        <w:spacing w:line="360" w:lineRule="auto"/>
        <w:ind w:firstLine="0" w:firstLineChars="0"/>
        <w:rPr>
          <w:rFonts w:ascii="仿宋" w:hAnsi="仿宋" w:cs="仿宋"/>
          <w:color w:val="000000" w:themeColor="text1"/>
          <w:szCs w:val="32"/>
        </w:rPr>
      </w:pPr>
    </w:p>
    <w:p>
      <w:pPr>
        <w:spacing w:line="360" w:lineRule="auto"/>
        <w:ind w:firstLine="640"/>
        <w:rPr>
          <w:rFonts w:ascii="仿宋" w:hAnsi="仿宋" w:cs="仿宋"/>
          <w:color w:val="000000" w:themeColor="text1"/>
          <w:szCs w:val="32"/>
        </w:rPr>
      </w:pPr>
      <w:r>
        <w:rPr>
          <w:rFonts w:hint="eastAsia" w:ascii="仿宋" w:hAnsi="仿宋" w:cs="仿宋"/>
          <w:color w:val="000000" w:themeColor="text1"/>
          <w:szCs w:val="32"/>
        </w:rPr>
        <w:t>同意并接受</w:t>
      </w:r>
    </w:p>
    <w:sectPr>
      <w:headerReference r:id="rId5" w:type="first"/>
      <w:footerReference r:id="rId8" w:type="first"/>
      <w:headerReference r:id="rId3" w:type="default"/>
      <w:footerReference r:id="rId6" w:type="default"/>
      <w:headerReference r:id="rId4" w:type="even"/>
      <w:footerReference r:id="rId7" w:type="even"/>
      <w:pgSz w:w="11900" w:h="16840"/>
      <w:pgMar w:top="1460" w:right="1680" w:bottom="280" w:left="1680" w:header="1038" w:footer="1039" w:gutter="0"/>
      <w:cols w:equalWidth="0" w:num="1">
        <w:col w:w="85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ind w:firstLine="400"/>
      <w:jc w:val="left"/>
      <w:rPr>
        <w:kern w:val="0"/>
        <w:sz w:val="20"/>
        <w:szCs w:val="20"/>
      </w:rPr>
    </w:pPr>
    <w:r>
      <w:rPr>
        <w:sz w:val="20"/>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ind w:firstLine="640"/>
      <w:jc w:val="left"/>
      <w:rPr>
        <w:kern w:val="0"/>
        <w:sz w:val="20"/>
        <w:szCs w:val="20"/>
      </w:rPr>
    </w:pPr>
    <w:r>
      <w:rPr>
        <w:lang w:val="zh-CN"/>
      </w:rPr>
      <w:pict>
        <v:rect id="_x0000_s1026" o:spid="_x0000_s1026" o:spt="1" style="position:absolute;left:0pt;margin-left:414.25pt;margin-top:53.7pt;height:11pt;width:113pt;mso-position-horizontal-relative:page;mso-position-vertical-relative:page;z-index:-251658240;mso-width-relative:page;mso-height-relative:page;" filled="f" stroked="f" coordsize="21600,21600" o:allowincell="f" o:gfxdata="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i39K/2wAAAAwBAAAP&#10;AAAAAAAAAAEAIAAAACIAAABkcnMvZG93bnJldi54bWxQSwECFAAUAAAACACHTuJAZXVHXKMBAAAs&#10;AwAADgAAAAAAAAABACAAAAAqAQAAZHJzL2Uyb0RvYy54bWxQSwUGAAAAAAYABgBZAQAAPwUAAAAA&#10;">
          <v:path/>
          <v:fill on="f" focussize="0,0"/>
          <v:stroke on="f"/>
          <v:imagedata o:title=""/>
          <o:lock v:ext="edit"/>
          <v:textbox inset="0mm,0mm,0mm,0mm">
            <w:txbxContent>
              <w:p>
                <w:pPr>
                  <w:widowControl/>
                  <w:spacing w:line="220" w:lineRule="atLeast"/>
                  <w:ind w:firstLine="480"/>
                  <w:jc w:val="left"/>
                  <w:rPr>
                    <w:kern w:val="0"/>
                    <w:sz w:val="24"/>
                  </w:rPr>
                </w:pPr>
                <w:r>
                  <w:rPr>
                    <w:rFonts w:hint="eastAsia"/>
                    <w:kern w:val="0"/>
                    <w:sz w:val="24"/>
                  </w:rPr>
                  <w:drawing>
                    <wp:inline distT="0" distB="0" distL="114300" distR="114300">
                      <wp:extent cx="1429385" cy="13906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
                              <a:srcRect/>
                              <a:stretch>
                                <a:fillRect/>
                              </a:stretch>
                            </pic:blipFill>
                            <pic:spPr>
                              <a:xfrm>
                                <a:off x="0" y="0"/>
                                <a:ext cx="1429385" cy="139065"/>
                              </a:xfrm>
                              <a:prstGeom prst="rect">
                                <a:avLst/>
                              </a:prstGeom>
                              <a:noFill/>
                              <a:ln w="9525">
                                <a:noFill/>
                                <a:miter/>
                              </a:ln>
                            </pic:spPr>
                          </pic:pic>
                        </a:graphicData>
                      </a:graphic>
                    </wp:inline>
                  </w:drawing>
                </w:r>
              </w:p>
              <w:p>
                <w:pPr>
                  <w:autoSpaceDE w:val="0"/>
                  <w:autoSpaceDN w:val="0"/>
                  <w:adjustRightInd w:val="0"/>
                  <w:ind w:firstLine="480"/>
                  <w:jc w:val="left"/>
                  <w:rPr>
                    <w:kern w:val="0"/>
                    <w:sz w:val="24"/>
                  </w:rPr>
                </w:pPr>
              </w:p>
            </w:txbxContent>
          </v:textbox>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0190250">
    <w:nsid w:val="5708BC2A"/>
    <w:multiLevelType w:val="singleLevel"/>
    <w:tmpl w:val="5708BC2A"/>
    <w:lvl w:ilvl="0" w:tentative="1">
      <w:start w:val="1"/>
      <w:numFmt w:val="chineseCounting"/>
      <w:suff w:val="nothing"/>
      <w:lvlText w:val="(%1)"/>
      <w:lvlJc w:val="left"/>
    </w:lvl>
  </w:abstractNum>
  <w:num w:numId="1">
    <w:abstractNumId w:val="14601902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9D447DC"/>
    <w:rsid w:val="00004B05"/>
    <w:rsid w:val="00024237"/>
    <w:rsid w:val="00051668"/>
    <w:rsid w:val="00062539"/>
    <w:rsid w:val="00066B6A"/>
    <w:rsid w:val="00074D8B"/>
    <w:rsid w:val="00096E1F"/>
    <w:rsid w:val="000A5A67"/>
    <w:rsid w:val="000D1919"/>
    <w:rsid w:val="000F035C"/>
    <w:rsid w:val="00137BB0"/>
    <w:rsid w:val="0015176D"/>
    <w:rsid w:val="001957A6"/>
    <w:rsid w:val="001A1F22"/>
    <w:rsid w:val="001E67DE"/>
    <w:rsid w:val="00207E70"/>
    <w:rsid w:val="00215AF3"/>
    <w:rsid w:val="00217C13"/>
    <w:rsid w:val="002735BF"/>
    <w:rsid w:val="00273BB7"/>
    <w:rsid w:val="00275A94"/>
    <w:rsid w:val="002802D2"/>
    <w:rsid w:val="00284A4F"/>
    <w:rsid w:val="002977D7"/>
    <w:rsid w:val="002C1030"/>
    <w:rsid w:val="002C1426"/>
    <w:rsid w:val="002D4FBC"/>
    <w:rsid w:val="002D6742"/>
    <w:rsid w:val="002F74A6"/>
    <w:rsid w:val="0031491C"/>
    <w:rsid w:val="00315354"/>
    <w:rsid w:val="00316089"/>
    <w:rsid w:val="00326015"/>
    <w:rsid w:val="003518E9"/>
    <w:rsid w:val="003D5EC4"/>
    <w:rsid w:val="003E2314"/>
    <w:rsid w:val="00402FB8"/>
    <w:rsid w:val="00420972"/>
    <w:rsid w:val="00424F6C"/>
    <w:rsid w:val="004434B0"/>
    <w:rsid w:val="00450B83"/>
    <w:rsid w:val="004827DC"/>
    <w:rsid w:val="004B288D"/>
    <w:rsid w:val="00536923"/>
    <w:rsid w:val="00542ACE"/>
    <w:rsid w:val="00543F0E"/>
    <w:rsid w:val="005603C2"/>
    <w:rsid w:val="005A1BEF"/>
    <w:rsid w:val="005A1F42"/>
    <w:rsid w:val="005B0AC1"/>
    <w:rsid w:val="005D629E"/>
    <w:rsid w:val="005E5806"/>
    <w:rsid w:val="00614382"/>
    <w:rsid w:val="0061760A"/>
    <w:rsid w:val="0066498E"/>
    <w:rsid w:val="006770AC"/>
    <w:rsid w:val="006831CE"/>
    <w:rsid w:val="00686F94"/>
    <w:rsid w:val="00720836"/>
    <w:rsid w:val="007248BC"/>
    <w:rsid w:val="00737020"/>
    <w:rsid w:val="007453A6"/>
    <w:rsid w:val="007470CC"/>
    <w:rsid w:val="007604BB"/>
    <w:rsid w:val="00763F05"/>
    <w:rsid w:val="00787B1D"/>
    <w:rsid w:val="007C7C4E"/>
    <w:rsid w:val="007F1B00"/>
    <w:rsid w:val="007F4BF6"/>
    <w:rsid w:val="007F545E"/>
    <w:rsid w:val="0080303D"/>
    <w:rsid w:val="00811B36"/>
    <w:rsid w:val="00813974"/>
    <w:rsid w:val="0081760B"/>
    <w:rsid w:val="0088547F"/>
    <w:rsid w:val="008A2957"/>
    <w:rsid w:val="008A4F74"/>
    <w:rsid w:val="00927C82"/>
    <w:rsid w:val="00947452"/>
    <w:rsid w:val="009556D7"/>
    <w:rsid w:val="00965083"/>
    <w:rsid w:val="00973BD2"/>
    <w:rsid w:val="00994EA7"/>
    <w:rsid w:val="009C58D8"/>
    <w:rsid w:val="00A02CE4"/>
    <w:rsid w:val="00A50A60"/>
    <w:rsid w:val="00A8009A"/>
    <w:rsid w:val="00AC1A27"/>
    <w:rsid w:val="00AD103A"/>
    <w:rsid w:val="00B0570E"/>
    <w:rsid w:val="00BA13B4"/>
    <w:rsid w:val="00BA1616"/>
    <w:rsid w:val="00BB06E8"/>
    <w:rsid w:val="00C0174A"/>
    <w:rsid w:val="00C11EDA"/>
    <w:rsid w:val="00C15DEE"/>
    <w:rsid w:val="00C47366"/>
    <w:rsid w:val="00C94F08"/>
    <w:rsid w:val="00C952EC"/>
    <w:rsid w:val="00CB6F7F"/>
    <w:rsid w:val="00CC3B4A"/>
    <w:rsid w:val="00CD7EBB"/>
    <w:rsid w:val="00D26AC5"/>
    <w:rsid w:val="00D33B79"/>
    <w:rsid w:val="00D40BB2"/>
    <w:rsid w:val="00D5259B"/>
    <w:rsid w:val="00D80254"/>
    <w:rsid w:val="00D84928"/>
    <w:rsid w:val="00D87768"/>
    <w:rsid w:val="00DC6EF8"/>
    <w:rsid w:val="00E13E41"/>
    <w:rsid w:val="00E45005"/>
    <w:rsid w:val="00E66D5F"/>
    <w:rsid w:val="00E959E6"/>
    <w:rsid w:val="00EB4460"/>
    <w:rsid w:val="00ED0E18"/>
    <w:rsid w:val="00EF73BA"/>
    <w:rsid w:val="00F01091"/>
    <w:rsid w:val="00F10566"/>
    <w:rsid w:val="00F9499A"/>
    <w:rsid w:val="00FA62F6"/>
    <w:rsid w:val="00FA7206"/>
    <w:rsid w:val="00FA7F79"/>
    <w:rsid w:val="00FB4933"/>
    <w:rsid w:val="00FB5E03"/>
    <w:rsid w:val="00FD7E63"/>
    <w:rsid w:val="00FE13FA"/>
    <w:rsid w:val="014364A0"/>
    <w:rsid w:val="016347D7"/>
    <w:rsid w:val="016E2B68"/>
    <w:rsid w:val="01846F0A"/>
    <w:rsid w:val="019A362C"/>
    <w:rsid w:val="01F178BE"/>
    <w:rsid w:val="01FB5C4F"/>
    <w:rsid w:val="02051AE6"/>
    <w:rsid w:val="02320327"/>
    <w:rsid w:val="023C66B8"/>
    <w:rsid w:val="02522DDA"/>
    <w:rsid w:val="02890D36"/>
    <w:rsid w:val="02A8326E"/>
    <w:rsid w:val="02EA7AD6"/>
    <w:rsid w:val="02F45E67"/>
    <w:rsid w:val="02F516EA"/>
    <w:rsid w:val="03362040"/>
    <w:rsid w:val="03A27284"/>
    <w:rsid w:val="03AD5615"/>
    <w:rsid w:val="03C255BA"/>
    <w:rsid w:val="03C4523A"/>
    <w:rsid w:val="03CE35CB"/>
    <w:rsid w:val="042839DF"/>
    <w:rsid w:val="0473320E"/>
    <w:rsid w:val="0491498E"/>
    <w:rsid w:val="049C2D1F"/>
    <w:rsid w:val="04B270C1"/>
    <w:rsid w:val="04BC0AE9"/>
    <w:rsid w:val="04D253F8"/>
    <w:rsid w:val="055424CE"/>
    <w:rsid w:val="056004DF"/>
    <w:rsid w:val="056A6870"/>
    <w:rsid w:val="05802F92"/>
    <w:rsid w:val="05806815"/>
    <w:rsid w:val="058A4BA6"/>
    <w:rsid w:val="06113CB0"/>
    <w:rsid w:val="06796A2D"/>
    <w:rsid w:val="06BB2D1A"/>
    <w:rsid w:val="06BB7496"/>
    <w:rsid w:val="06F253F2"/>
    <w:rsid w:val="06FC3783"/>
    <w:rsid w:val="07123728"/>
    <w:rsid w:val="071C1AB9"/>
    <w:rsid w:val="075631C5"/>
    <w:rsid w:val="076808B4"/>
    <w:rsid w:val="07684137"/>
    <w:rsid w:val="079F680F"/>
    <w:rsid w:val="07CA2ED7"/>
    <w:rsid w:val="07E07279"/>
    <w:rsid w:val="08360008"/>
    <w:rsid w:val="084C43AA"/>
    <w:rsid w:val="08575FBE"/>
    <w:rsid w:val="088E0696"/>
    <w:rsid w:val="08E510A5"/>
    <w:rsid w:val="08FA57C7"/>
    <w:rsid w:val="09043B58"/>
    <w:rsid w:val="09372CF3"/>
    <w:rsid w:val="095B4567"/>
    <w:rsid w:val="09813405"/>
    <w:rsid w:val="09926C3F"/>
    <w:rsid w:val="09C74F1B"/>
    <w:rsid w:val="09F31262"/>
    <w:rsid w:val="0A296AEF"/>
    <w:rsid w:val="0A351CCC"/>
    <w:rsid w:val="0A960A6B"/>
    <w:rsid w:val="0AB3623A"/>
    <w:rsid w:val="0ABA1CA5"/>
    <w:rsid w:val="0AD84D58"/>
    <w:rsid w:val="0B393AF8"/>
    <w:rsid w:val="0B6401BF"/>
    <w:rsid w:val="0B7A4561"/>
    <w:rsid w:val="0B9A2898"/>
    <w:rsid w:val="0BBA0BCE"/>
    <w:rsid w:val="0C1B5AE1"/>
    <w:rsid w:val="0C281202"/>
    <w:rsid w:val="0C493935"/>
    <w:rsid w:val="0C89471E"/>
    <w:rsid w:val="0D232A61"/>
    <w:rsid w:val="0D4E5761"/>
    <w:rsid w:val="0D8301BA"/>
    <w:rsid w:val="0DAF4501"/>
    <w:rsid w:val="0E064F10"/>
    <w:rsid w:val="0E1032A1"/>
    <w:rsid w:val="0E1B1632"/>
    <w:rsid w:val="0E920377"/>
    <w:rsid w:val="0EB3632D"/>
    <w:rsid w:val="0EFF09AB"/>
    <w:rsid w:val="0F2E6C95"/>
    <w:rsid w:val="0F5D30F5"/>
    <w:rsid w:val="0F61774B"/>
    <w:rsid w:val="0F77627B"/>
    <w:rsid w:val="0FAD1DC8"/>
    <w:rsid w:val="0FCE44FB"/>
    <w:rsid w:val="10271B92"/>
    <w:rsid w:val="10655CF3"/>
    <w:rsid w:val="109B03CC"/>
    <w:rsid w:val="10BD6382"/>
    <w:rsid w:val="10E82A49"/>
    <w:rsid w:val="10F20DDB"/>
    <w:rsid w:val="113E3458"/>
    <w:rsid w:val="115433FE"/>
    <w:rsid w:val="115E178F"/>
    <w:rsid w:val="11807745"/>
    <w:rsid w:val="11C0052E"/>
    <w:rsid w:val="11C101AE"/>
    <w:rsid w:val="11CC653F"/>
    <w:rsid w:val="122D0B62"/>
    <w:rsid w:val="122D52DF"/>
    <w:rsid w:val="125A6232"/>
    <w:rsid w:val="12DB66FD"/>
    <w:rsid w:val="12EE333C"/>
    <w:rsid w:val="12F066A2"/>
    <w:rsid w:val="13515442"/>
    <w:rsid w:val="13A85E50"/>
    <w:rsid w:val="13AA5AD0"/>
    <w:rsid w:val="13B43E61"/>
    <w:rsid w:val="13C90583"/>
    <w:rsid w:val="13DF0529"/>
    <w:rsid w:val="13E675EB"/>
    <w:rsid w:val="140B4870"/>
    <w:rsid w:val="14162C01"/>
    <w:rsid w:val="14200F92"/>
    <w:rsid w:val="14576EEE"/>
    <w:rsid w:val="147719A1"/>
    <w:rsid w:val="14A35CE8"/>
    <w:rsid w:val="14AE78FC"/>
    <w:rsid w:val="14B8240A"/>
    <w:rsid w:val="1505030B"/>
    <w:rsid w:val="15242DBE"/>
    <w:rsid w:val="15517106"/>
    <w:rsid w:val="155B0D1A"/>
    <w:rsid w:val="156670AB"/>
    <w:rsid w:val="157B37CD"/>
    <w:rsid w:val="15B25EA5"/>
    <w:rsid w:val="15F3690F"/>
    <w:rsid w:val="15F42192"/>
    <w:rsid w:val="161404C8"/>
    <w:rsid w:val="161E6859"/>
    <w:rsid w:val="162A486A"/>
    <w:rsid w:val="164A2BA1"/>
    <w:rsid w:val="16757268"/>
    <w:rsid w:val="16E24019"/>
    <w:rsid w:val="16F7073B"/>
    <w:rsid w:val="170D06E0"/>
    <w:rsid w:val="179A37C7"/>
    <w:rsid w:val="17D15EA0"/>
    <w:rsid w:val="18544ABD"/>
    <w:rsid w:val="1889564E"/>
    <w:rsid w:val="188A0ED1"/>
    <w:rsid w:val="18CB193B"/>
    <w:rsid w:val="18D57CCC"/>
    <w:rsid w:val="18EB43EE"/>
    <w:rsid w:val="18F56002"/>
    <w:rsid w:val="19004393"/>
    <w:rsid w:val="190928E5"/>
    <w:rsid w:val="19275815"/>
    <w:rsid w:val="192C06DB"/>
    <w:rsid w:val="19584A22"/>
    <w:rsid w:val="1998580B"/>
    <w:rsid w:val="19A37420"/>
    <w:rsid w:val="19F24478"/>
    <w:rsid w:val="19FA27BF"/>
    <w:rsid w:val="1A065E3F"/>
    <w:rsid w:val="1A264176"/>
    <w:rsid w:val="1A722F70"/>
    <w:rsid w:val="1AB339DA"/>
    <w:rsid w:val="1AF57CC6"/>
    <w:rsid w:val="1B4B06D5"/>
    <w:rsid w:val="1B61067A"/>
    <w:rsid w:val="1B874ADA"/>
    <w:rsid w:val="1BA210E4"/>
    <w:rsid w:val="1BAD7475"/>
    <w:rsid w:val="1BC23B97"/>
    <w:rsid w:val="1BC2741A"/>
    <w:rsid w:val="1BEE7EDE"/>
    <w:rsid w:val="1BF91AF2"/>
    <w:rsid w:val="1C2E454B"/>
    <w:rsid w:val="1C302C98"/>
    <w:rsid w:val="1C5A0892"/>
    <w:rsid w:val="1C854F5A"/>
    <w:rsid w:val="1C864BDA"/>
    <w:rsid w:val="1C9B12FC"/>
    <w:rsid w:val="1CA62F10"/>
    <w:rsid w:val="1CDB5968"/>
    <w:rsid w:val="1CE83979"/>
    <w:rsid w:val="1CF21D0A"/>
    <w:rsid w:val="1D120041"/>
    <w:rsid w:val="1D345FF7"/>
    <w:rsid w:val="1DAA14B9"/>
    <w:rsid w:val="1DEC57A6"/>
    <w:rsid w:val="1DF63B37"/>
    <w:rsid w:val="1E36026B"/>
    <w:rsid w:val="1E5828D6"/>
    <w:rsid w:val="1E846C1E"/>
    <w:rsid w:val="1EA44F54"/>
    <w:rsid w:val="1F2F7577"/>
    <w:rsid w:val="1F5C052B"/>
    <w:rsid w:val="1F6707C5"/>
    <w:rsid w:val="1F880A4A"/>
    <w:rsid w:val="1F936DDB"/>
    <w:rsid w:val="1F9D516C"/>
    <w:rsid w:val="1FD40D0E"/>
    <w:rsid w:val="1FEA77EA"/>
    <w:rsid w:val="1FF45B7B"/>
    <w:rsid w:val="20163B31"/>
    <w:rsid w:val="20201EC2"/>
    <w:rsid w:val="204C6209"/>
    <w:rsid w:val="206261AF"/>
    <w:rsid w:val="20B96BBD"/>
    <w:rsid w:val="210F75CC"/>
    <w:rsid w:val="21702AE9"/>
    <w:rsid w:val="21BD09EA"/>
    <w:rsid w:val="21BD5166"/>
    <w:rsid w:val="221E7789"/>
    <w:rsid w:val="226F33EA"/>
    <w:rsid w:val="229628CB"/>
    <w:rsid w:val="22A10C5C"/>
    <w:rsid w:val="22B60C01"/>
    <w:rsid w:val="22E73BCC"/>
    <w:rsid w:val="22ED32DA"/>
    <w:rsid w:val="22F41E8D"/>
    <w:rsid w:val="230279FC"/>
    <w:rsid w:val="230D1610"/>
    <w:rsid w:val="231774AE"/>
    <w:rsid w:val="23225D32"/>
    <w:rsid w:val="23385CD8"/>
    <w:rsid w:val="2364201F"/>
    <w:rsid w:val="236E03B0"/>
    <w:rsid w:val="23B0469D"/>
    <w:rsid w:val="23C50DBF"/>
    <w:rsid w:val="23E634F2"/>
    <w:rsid w:val="24335B6F"/>
    <w:rsid w:val="24B42C46"/>
    <w:rsid w:val="24B95082"/>
    <w:rsid w:val="24E06F8D"/>
    <w:rsid w:val="25171665"/>
    <w:rsid w:val="2537799C"/>
    <w:rsid w:val="25780405"/>
    <w:rsid w:val="258E03AA"/>
    <w:rsid w:val="25C42A83"/>
    <w:rsid w:val="25EF714A"/>
    <w:rsid w:val="25F954DB"/>
    <w:rsid w:val="26303437"/>
    <w:rsid w:val="263B17C8"/>
    <w:rsid w:val="26505EEA"/>
    <w:rsid w:val="267C2231"/>
    <w:rsid w:val="269221D6"/>
    <w:rsid w:val="26A5652B"/>
    <w:rsid w:val="271436A9"/>
    <w:rsid w:val="271F52BE"/>
    <w:rsid w:val="276B40B8"/>
    <w:rsid w:val="27B76736"/>
    <w:rsid w:val="28030DB3"/>
    <w:rsid w:val="281954D5"/>
    <w:rsid w:val="282370EA"/>
    <w:rsid w:val="2839380C"/>
    <w:rsid w:val="28701767"/>
    <w:rsid w:val="287A4275"/>
    <w:rsid w:val="288F421B"/>
    <w:rsid w:val="28913E9A"/>
    <w:rsid w:val="28B121D1"/>
    <w:rsid w:val="28C668F3"/>
    <w:rsid w:val="28E64C29"/>
    <w:rsid w:val="28FD0FCB"/>
    <w:rsid w:val="29120F71"/>
    <w:rsid w:val="2969197F"/>
    <w:rsid w:val="29A04058"/>
    <w:rsid w:val="29AA23E9"/>
    <w:rsid w:val="29B5077A"/>
    <w:rsid w:val="29C0238E"/>
    <w:rsid w:val="29D76728"/>
    <w:rsid w:val="2A0C1188"/>
    <w:rsid w:val="2A2C74BF"/>
    <w:rsid w:val="2A2D713F"/>
    <w:rsid w:val="2A4370E4"/>
    <w:rsid w:val="2A781B3D"/>
    <w:rsid w:val="2A827ECE"/>
    <w:rsid w:val="2A997AF3"/>
    <w:rsid w:val="2AA45E84"/>
    <w:rsid w:val="2AD248F6"/>
    <w:rsid w:val="2AFA300F"/>
    <w:rsid w:val="2B320F6B"/>
    <w:rsid w:val="2B470F10"/>
    <w:rsid w:val="2B88197A"/>
    <w:rsid w:val="2B937D0B"/>
    <w:rsid w:val="2B9D609C"/>
    <w:rsid w:val="2BB36041"/>
    <w:rsid w:val="2C55584A"/>
    <w:rsid w:val="2C692ABE"/>
    <w:rsid w:val="2C6B57F0"/>
    <w:rsid w:val="2C821B92"/>
    <w:rsid w:val="2C8C7F23"/>
    <w:rsid w:val="2D254C1E"/>
    <w:rsid w:val="2D665687"/>
    <w:rsid w:val="2D8639BE"/>
    <w:rsid w:val="2DB00085"/>
    <w:rsid w:val="2DCD2E1D"/>
    <w:rsid w:val="2DE7275E"/>
    <w:rsid w:val="2E3C6F11"/>
    <w:rsid w:val="2E402DEC"/>
    <w:rsid w:val="2E4B5422"/>
    <w:rsid w:val="2E755845"/>
    <w:rsid w:val="2E953B7B"/>
    <w:rsid w:val="2EAB7F1D"/>
    <w:rsid w:val="2EC17EC2"/>
    <w:rsid w:val="2ECB6253"/>
    <w:rsid w:val="2EE161F9"/>
    <w:rsid w:val="2EEB458A"/>
    <w:rsid w:val="2EED420A"/>
    <w:rsid w:val="2F424F98"/>
    <w:rsid w:val="2F6E12E0"/>
    <w:rsid w:val="2F9B5627"/>
    <w:rsid w:val="2FDA6411"/>
    <w:rsid w:val="300527EC"/>
    <w:rsid w:val="30336A9F"/>
    <w:rsid w:val="308974AE"/>
    <w:rsid w:val="3094583F"/>
    <w:rsid w:val="30C93B1B"/>
    <w:rsid w:val="30D41EAC"/>
    <w:rsid w:val="30DF7B32"/>
    <w:rsid w:val="310B4584"/>
    <w:rsid w:val="313708CB"/>
    <w:rsid w:val="314239BA"/>
    <w:rsid w:val="314C0871"/>
    <w:rsid w:val="31614F93"/>
    <w:rsid w:val="318E12DA"/>
    <w:rsid w:val="31AE7611"/>
    <w:rsid w:val="31B859A2"/>
    <w:rsid w:val="31EF3498"/>
    <w:rsid w:val="31F9640B"/>
    <w:rsid w:val="3204479C"/>
    <w:rsid w:val="320F63B0"/>
    <w:rsid w:val="32194741"/>
    <w:rsid w:val="32262752"/>
    <w:rsid w:val="323B6E74"/>
    <w:rsid w:val="32506E1A"/>
    <w:rsid w:val="325B51AB"/>
    <w:rsid w:val="32724DD0"/>
    <w:rsid w:val="32B25BB9"/>
    <w:rsid w:val="32C957DF"/>
    <w:rsid w:val="32DE1F01"/>
    <w:rsid w:val="3334290F"/>
    <w:rsid w:val="33A132C4"/>
    <w:rsid w:val="33CD760B"/>
    <w:rsid w:val="34432ACD"/>
    <w:rsid w:val="34630E03"/>
    <w:rsid w:val="347A51A5"/>
    <w:rsid w:val="348F514A"/>
    <w:rsid w:val="34BC1492"/>
    <w:rsid w:val="34D15BB4"/>
    <w:rsid w:val="34F23B6A"/>
    <w:rsid w:val="351D0231"/>
    <w:rsid w:val="35300720"/>
    <w:rsid w:val="35494579"/>
    <w:rsid w:val="356928AF"/>
    <w:rsid w:val="358677AD"/>
    <w:rsid w:val="35895362"/>
    <w:rsid w:val="359E5308"/>
    <w:rsid w:val="35AA3319"/>
    <w:rsid w:val="360C20B8"/>
    <w:rsid w:val="36160449"/>
    <w:rsid w:val="36366780"/>
    <w:rsid w:val="36584736"/>
    <w:rsid w:val="36622AC7"/>
    <w:rsid w:val="36782A6C"/>
    <w:rsid w:val="368F6E0E"/>
    <w:rsid w:val="36AF5145"/>
    <w:rsid w:val="36BF604D"/>
    <w:rsid w:val="36F05BAE"/>
    <w:rsid w:val="37103EE5"/>
    <w:rsid w:val="371B2276"/>
    <w:rsid w:val="373C022C"/>
    <w:rsid w:val="3751494E"/>
    <w:rsid w:val="37712C84"/>
    <w:rsid w:val="37EA1649"/>
    <w:rsid w:val="380A7980"/>
    <w:rsid w:val="38144509"/>
    <w:rsid w:val="38203D22"/>
    <w:rsid w:val="382B20B3"/>
    <w:rsid w:val="38402058"/>
    <w:rsid w:val="38C63620"/>
    <w:rsid w:val="38CE513F"/>
    <w:rsid w:val="38E47595"/>
    <w:rsid w:val="390E5F29"/>
    <w:rsid w:val="39255B4E"/>
    <w:rsid w:val="392F3EDF"/>
    <w:rsid w:val="39453E84"/>
    <w:rsid w:val="39646937"/>
    <w:rsid w:val="39A62C24"/>
    <w:rsid w:val="39B10FB5"/>
    <w:rsid w:val="39E7368D"/>
    <w:rsid w:val="39FD3633"/>
    <w:rsid w:val="3A1E5D66"/>
    <w:rsid w:val="3A5E23D3"/>
    <w:rsid w:val="3A7F4B06"/>
    <w:rsid w:val="3A8A671A"/>
    <w:rsid w:val="3AE138A5"/>
    <w:rsid w:val="3AFB50D3"/>
    <w:rsid w:val="3B02185C"/>
    <w:rsid w:val="3B227B92"/>
    <w:rsid w:val="3B2D5F23"/>
    <w:rsid w:val="3B8E4CC3"/>
    <w:rsid w:val="3BE556D1"/>
    <w:rsid w:val="3BF42E05"/>
    <w:rsid w:val="3CBF2E36"/>
    <w:rsid w:val="3CD42DDC"/>
    <w:rsid w:val="3D0038A0"/>
    <w:rsid w:val="3D0B54B4"/>
    <w:rsid w:val="3D153845"/>
    <w:rsid w:val="3D1A30C6"/>
    <w:rsid w:val="3D201BD6"/>
    <w:rsid w:val="3D407F0C"/>
    <w:rsid w:val="3D4C5F1D"/>
    <w:rsid w:val="3D5742AE"/>
    <w:rsid w:val="3D6C4254"/>
    <w:rsid w:val="3D766F81"/>
    <w:rsid w:val="3DA3692C"/>
    <w:rsid w:val="3DAE0540"/>
    <w:rsid w:val="3DB8304E"/>
    <w:rsid w:val="3DC3718A"/>
    <w:rsid w:val="3E0F72E0"/>
    <w:rsid w:val="3E263682"/>
    <w:rsid w:val="3E872422"/>
    <w:rsid w:val="3EBC06FE"/>
    <w:rsid w:val="3EE811C2"/>
    <w:rsid w:val="3F0874F8"/>
    <w:rsid w:val="3F134431"/>
    <w:rsid w:val="3F28582E"/>
    <w:rsid w:val="3FA141F3"/>
    <w:rsid w:val="3FED2FEE"/>
    <w:rsid w:val="3FF74C02"/>
    <w:rsid w:val="400D1324"/>
    <w:rsid w:val="408A281A"/>
    <w:rsid w:val="40A5279C"/>
    <w:rsid w:val="40BA2742"/>
    <w:rsid w:val="40FB31AB"/>
    <w:rsid w:val="411D1161"/>
    <w:rsid w:val="412874F2"/>
    <w:rsid w:val="41741B70"/>
    <w:rsid w:val="419F644D"/>
    <w:rsid w:val="423676B0"/>
    <w:rsid w:val="42585666"/>
    <w:rsid w:val="426339F7"/>
    <w:rsid w:val="4278399C"/>
    <w:rsid w:val="429960CF"/>
    <w:rsid w:val="42B94406"/>
    <w:rsid w:val="435C3C0F"/>
    <w:rsid w:val="43675823"/>
    <w:rsid w:val="439C027C"/>
    <w:rsid w:val="43A55AC7"/>
    <w:rsid w:val="43B37EA1"/>
    <w:rsid w:val="43D246A3"/>
    <w:rsid w:val="43D32954"/>
    <w:rsid w:val="43FF6C9B"/>
    <w:rsid w:val="440A5C22"/>
    <w:rsid w:val="44146C41"/>
    <w:rsid w:val="441D4202"/>
    <w:rsid w:val="443127E2"/>
    <w:rsid w:val="44661ADD"/>
    <w:rsid w:val="448D669E"/>
    <w:rsid w:val="44BA7652"/>
    <w:rsid w:val="451851EA"/>
    <w:rsid w:val="45845B9E"/>
    <w:rsid w:val="45913BAE"/>
    <w:rsid w:val="459B1F40"/>
    <w:rsid w:val="45BB0276"/>
    <w:rsid w:val="463E4FCC"/>
    <w:rsid w:val="4649335D"/>
    <w:rsid w:val="465316EE"/>
    <w:rsid w:val="46534F71"/>
    <w:rsid w:val="46EB2B66"/>
    <w:rsid w:val="46F6477A"/>
    <w:rsid w:val="47220AC2"/>
    <w:rsid w:val="472D6E53"/>
    <w:rsid w:val="474C39E8"/>
    <w:rsid w:val="475E5372"/>
    <w:rsid w:val="47AE3F29"/>
    <w:rsid w:val="47C54BA4"/>
    <w:rsid w:val="47FD5DF2"/>
    <w:rsid w:val="48310C7F"/>
    <w:rsid w:val="483D5387"/>
    <w:rsid w:val="489D5DB0"/>
    <w:rsid w:val="48B459D5"/>
    <w:rsid w:val="48D43D0B"/>
    <w:rsid w:val="48F467BF"/>
    <w:rsid w:val="49154775"/>
    <w:rsid w:val="49165DB0"/>
    <w:rsid w:val="49202B06"/>
    <w:rsid w:val="492A0E97"/>
    <w:rsid w:val="49352AAB"/>
    <w:rsid w:val="49626DF3"/>
    <w:rsid w:val="498118A6"/>
    <w:rsid w:val="49A17BDC"/>
    <w:rsid w:val="49B83F7E"/>
    <w:rsid w:val="49CD3F23"/>
    <w:rsid w:val="49ED225A"/>
    <w:rsid w:val="49F72751"/>
    <w:rsid w:val="4A5B700A"/>
    <w:rsid w:val="4A7B5341"/>
    <w:rsid w:val="4A9216E3"/>
    <w:rsid w:val="4ABC5DAA"/>
    <w:rsid w:val="4ADC40E1"/>
    <w:rsid w:val="4B334AEF"/>
    <w:rsid w:val="4B552AA6"/>
    <w:rsid w:val="4B8C0309"/>
    <w:rsid w:val="4C023EC3"/>
    <w:rsid w:val="4CB115A3"/>
    <w:rsid w:val="4CCF7D94"/>
    <w:rsid w:val="4CDB5DA5"/>
    <w:rsid w:val="4D06246C"/>
    <w:rsid w:val="4D123956"/>
    <w:rsid w:val="4D280422"/>
    <w:rsid w:val="4D3267B3"/>
    <w:rsid w:val="4D3B0EF1"/>
    <w:rsid w:val="4D472ED5"/>
    <w:rsid w:val="4D7E0E31"/>
    <w:rsid w:val="4D935553"/>
    <w:rsid w:val="4D9E7167"/>
    <w:rsid w:val="4DB33889"/>
    <w:rsid w:val="4DF542F3"/>
    <w:rsid w:val="4E0F558F"/>
    <w:rsid w:val="4E2C224E"/>
    <w:rsid w:val="4E832C5D"/>
    <w:rsid w:val="4E8D0FEE"/>
    <w:rsid w:val="4E98737F"/>
    <w:rsid w:val="4ED9366C"/>
    <w:rsid w:val="4EE419FD"/>
    <w:rsid w:val="4F105D44"/>
    <w:rsid w:val="4F3B240C"/>
    <w:rsid w:val="4F4A1E59"/>
    <w:rsid w:val="4F912E1A"/>
    <w:rsid w:val="4F9C11AB"/>
    <w:rsid w:val="4FB3554D"/>
    <w:rsid w:val="4FC92959"/>
    <w:rsid w:val="4FF31BBA"/>
    <w:rsid w:val="4FFD7F4B"/>
    <w:rsid w:val="50147B70"/>
    <w:rsid w:val="50294293"/>
    <w:rsid w:val="5075308D"/>
    <w:rsid w:val="50804CA1"/>
    <w:rsid w:val="51237D2E"/>
    <w:rsid w:val="51640797"/>
    <w:rsid w:val="516F6B28"/>
    <w:rsid w:val="51A61200"/>
    <w:rsid w:val="52077FA0"/>
    <w:rsid w:val="521C7F46"/>
    <w:rsid w:val="523E5EFC"/>
    <w:rsid w:val="5249428D"/>
    <w:rsid w:val="527E6CE5"/>
    <w:rsid w:val="52CA1363"/>
    <w:rsid w:val="52D576F4"/>
    <w:rsid w:val="52DD61F2"/>
    <w:rsid w:val="52EB3A96"/>
    <w:rsid w:val="52F61E27"/>
    <w:rsid w:val="53A33245"/>
    <w:rsid w:val="53FA74D7"/>
    <w:rsid w:val="54267F9B"/>
    <w:rsid w:val="54311BAF"/>
    <w:rsid w:val="54705621"/>
    <w:rsid w:val="54722618"/>
    <w:rsid w:val="54886D3A"/>
    <w:rsid w:val="5492094F"/>
    <w:rsid w:val="54A808F4"/>
    <w:rsid w:val="54BF4C96"/>
    <w:rsid w:val="54D413B8"/>
    <w:rsid w:val="54DF2FCC"/>
    <w:rsid w:val="54E9135D"/>
    <w:rsid w:val="558127D5"/>
    <w:rsid w:val="558C43EA"/>
    <w:rsid w:val="55905B9F"/>
    <w:rsid w:val="55AD6B1D"/>
    <w:rsid w:val="56241FDF"/>
    <w:rsid w:val="5638698C"/>
    <w:rsid w:val="565902BA"/>
    <w:rsid w:val="567B6271"/>
    <w:rsid w:val="56B00CC9"/>
    <w:rsid w:val="56C7506B"/>
    <w:rsid w:val="57283E0B"/>
    <w:rsid w:val="5728768E"/>
    <w:rsid w:val="57335A1F"/>
    <w:rsid w:val="576A00F7"/>
    <w:rsid w:val="577F009D"/>
    <w:rsid w:val="577F481A"/>
    <w:rsid w:val="578A642E"/>
    <w:rsid w:val="57A027D0"/>
    <w:rsid w:val="58021570"/>
    <w:rsid w:val="582C5C37"/>
    <w:rsid w:val="587902B5"/>
    <w:rsid w:val="58825446"/>
    <w:rsid w:val="589A626B"/>
    <w:rsid w:val="58AF298D"/>
    <w:rsid w:val="58DA7055"/>
    <w:rsid w:val="58DB6CD4"/>
    <w:rsid w:val="58F133F6"/>
    <w:rsid w:val="5911172D"/>
    <w:rsid w:val="599E0097"/>
    <w:rsid w:val="599E4814"/>
    <w:rsid w:val="59A92BA5"/>
    <w:rsid w:val="59F50AA6"/>
    <w:rsid w:val="5A4C5C31"/>
    <w:rsid w:val="5A567846"/>
    <w:rsid w:val="5A8D1F1E"/>
    <w:rsid w:val="5AA31EC3"/>
    <w:rsid w:val="5AAD49D1"/>
    <w:rsid w:val="5AD90D18"/>
    <w:rsid w:val="5B081542"/>
    <w:rsid w:val="5B253396"/>
    <w:rsid w:val="5B385D5C"/>
    <w:rsid w:val="5B3A7AB8"/>
    <w:rsid w:val="5B5A5DEF"/>
    <w:rsid w:val="5B913D4A"/>
    <w:rsid w:val="5C473690"/>
    <w:rsid w:val="5C6B5C2C"/>
    <w:rsid w:val="5C7B1A0A"/>
    <w:rsid w:val="5C805BD1"/>
    <w:rsid w:val="5CA61FE4"/>
    <w:rsid w:val="5CD765E0"/>
    <w:rsid w:val="5D2353DA"/>
    <w:rsid w:val="5D6F7A58"/>
    <w:rsid w:val="5D7A5DE9"/>
    <w:rsid w:val="5D84417A"/>
    <w:rsid w:val="5E122AE4"/>
    <w:rsid w:val="5E1D0E75"/>
    <w:rsid w:val="5E4951BD"/>
    <w:rsid w:val="5E53354E"/>
    <w:rsid w:val="5EAA3F5C"/>
    <w:rsid w:val="5EEB49C6"/>
    <w:rsid w:val="5EF665DA"/>
    <w:rsid w:val="5F396D54"/>
    <w:rsid w:val="5F4D3766"/>
    <w:rsid w:val="5F62370B"/>
    <w:rsid w:val="5F962C10"/>
    <w:rsid w:val="5FC324AB"/>
    <w:rsid w:val="5FCE4878"/>
    <w:rsid w:val="60467201"/>
    <w:rsid w:val="6093187E"/>
    <w:rsid w:val="612A58C1"/>
    <w:rsid w:val="615068DB"/>
    <w:rsid w:val="61813705"/>
    <w:rsid w:val="61BF2475"/>
    <w:rsid w:val="62001A0A"/>
    <w:rsid w:val="620D6B6D"/>
    <w:rsid w:val="62246792"/>
    <w:rsid w:val="622F4B23"/>
    <w:rsid w:val="62457D36"/>
    <w:rsid w:val="6264757B"/>
    <w:rsid w:val="62B01BF9"/>
    <w:rsid w:val="62BB7F8A"/>
    <w:rsid w:val="63130619"/>
    <w:rsid w:val="633330CC"/>
    <w:rsid w:val="6333694F"/>
    <w:rsid w:val="633E4CE0"/>
    <w:rsid w:val="63483071"/>
    <w:rsid w:val="638504B3"/>
    <w:rsid w:val="63A13700"/>
    <w:rsid w:val="63CB7DC7"/>
    <w:rsid w:val="63EB60FE"/>
    <w:rsid w:val="6402249F"/>
    <w:rsid w:val="64172445"/>
    <w:rsid w:val="6437077B"/>
    <w:rsid w:val="64374EF8"/>
    <w:rsid w:val="643E1DDB"/>
    <w:rsid w:val="646B11DF"/>
    <w:rsid w:val="646E2E54"/>
    <w:rsid w:val="64AF38BD"/>
    <w:rsid w:val="64E65F95"/>
    <w:rsid w:val="65310993"/>
    <w:rsid w:val="655D4CDA"/>
    <w:rsid w:val="6567306B"/>
    <w:rsid w:val="65927733"/>
    <w:rsid w:val="65A97358"/>
    <w:rsid w:val="65BE3A7A"/>
    <w:rsid w:val="65FF44E4"/>
    <w:rsid w:val="661D2CBC"/>
    <w:rsid w:val="664C6B61"/>
    <w:rsid w:val="669811DF"/>
    <w:rsid w:val="66A27570"/>
    <w:rsid w:val="66C258A6"/>
    <w:rsid w:val="66CF38B7"/>
    <w:rsid w:val="66F97F7F"/>
    <w:rsid w:val="670F7F24"/>
    <w:rsid w:val="6711452F"/>
    <w:rsid w:val="67244646"/>
    <w:rsid w:val="6750098D"/>
    <w:rsid w:val="67706CC4"/>
    <w:rsid w:val="67871E57"/>
    <w:rsid w:val="67873066"/>
    <w:rsid w:val="67F33A1A"/>
    <w:rsid w:val="67FD1DAB"/>
    <w:rsid w:val="6808013C"/>
    <w:rsid w:val="682A60F2"/>
    <w:rsid w:val="683F2814"/>
    <w:rsid w:val="68490BA5"/>
    <w:rsid w:val="68A04E37"/>
    <w:rsid w:val="68F71FC3"/>
    <w:rsid w:val="692E469B"/>
    <w:rsid w:val="697B3329"/>
    <w:rsid w:val="69841670"/>
    <w:rsid w:val="698F343B"/>
    <w:rsid w:val="698F6CBE"/>
    <w:rsid w:val="69D447DC"/>
    <w:rsid w:val="69DB5AB9"/>
    <w:rsid w:val="69E676CD"/>
    <w:rsid w:val="69FD3A6F"/>
    <w:rsid w:val="6A680BA0"/>
    <w:rsid w:val="6AAA4E8C"/>
    <w:rsid w:val="6AB5321D"/>
    <w:rsid w:val="6AB844F7"/>
    <w:rsid w:val="6ACA793F"/>
    <w:rsid w:val="6ADF78E5"/>
    <w:rsid w:val="6B01589B"/>
    <w:rsid w:val="6B0B3C2C"/>
    <w:rsid w:val="6B213BD1"/>
    <w:rsid w:val="6B411367"/>
    <w:rsid w:val="6B5862AA"/>
    <w:rsid w:val="6B996D13"/>
    <w:rsid w:val="6BAE6CB9"/>
    <w:rsid w:val="6BE31711"/>
    <w:rsid w:val="6C25217A"/>
    <w:rsid w:val="6C662BE4"/>
    <w:rsid w:val="6C666467"/>
    <w:rsid w:val="6C7C2B89"/>
    <w:rsid w:val="6C8F6BC2"/>
    <w:rsid w:val="6D0914F3"/>
    <w:rsid w:val="6D147885"/>
    <w:rsid w:val="6D60667F"/>
    <w:rsid w:val="6D814635"/>
    <w:rsid w:val="6DB7708E"/>
    <w:rsid w:val="6DE333D5"/>
    <w:rsid w:val="6E03170B"/>
    <w:rsid w:val="6E393DE4"/>
    <w:rsid w:val="6EA64798"/>
    <w:rsid w:val="6EB10ABB"/>
    <w:rsid w:val="6EDD1095"/>
    <w:rsid w:val="6EE75201"/>
    <w:rsid w:val="6EF23592"/>
    <w:rsid w:val="6F285C6B"/>
    <w:rsid w:val="6F333FFC"/>
    <w:rsid w:val="6F465BC5"/>
    <w:rsid w:val="6F4A454C"/>
    <w:rsid w:val="6F7F6679"/>
    <w:rsid w:val="6F8A4A0A"/>
    <w:rsid w:val="6F94661F"/>
    <w:rsid w:val="6FCB0CF7"/>
    <w:rsid w:val="6FE10C9C"/>
    <w:rsid w:val="70334C37"/>
    <w:rsid w:val="70375E28"/>
    <w:rsid w:val="70427A3C"/>
    <w:rsid w:val="705A17F8"/>
    <w:rsid w:val="706E0500"/>
    <w:rsid w:val="70984BC8"/>
    <w:rsid w:val="70AF47ED"/>
    <w:rsid w:val="70CF2B23"/>
    <w:rsid w:val="71263532"/>
    <w:rsid w:val="717D3F41"/>
    <w:rsid w:val="71A94A05"/>
    <w:rsid w:val="722A535E"/>
    <w:rsid w:val="723C415D"/>
    <w:rsid w:val="726141B3"/>
    <w:rsid w:val="72764159"/>
    <w:rsid w:val="72851A38"/>
    <w:rsid w:val="7296248F"/>
    <w:rsid w:val="72A204A0"/>
    <w:rsid w:val="72CD4B67"/>
    <w:rsid w:val="72D92B78"/>
    <w:rsid w:val="730F0E54"/>
    <w:rsid w:val="731971E5"/>
    <w:rsid w:val="733B1918"/>
    <w:rsid w:val="73B1065D"/>
    <w:rsid w:val="73BC69EE"/>
    <w:rsid w:val="73C64D7F"/>
    <w:rsid w:val="73DC4D25"/>
    <w:rsid w:val="73EF3BBA"/>
    <w:rsid w:val="73FD2CDB"/>
    <w:rsid w:val="74335733"/>
    <w:rsid w:val="74491AD5"/>
    <w:rsid w:val="7474619D"/>
    <w:rsid w:val="749F55EB"/>
    <w:rsid w:val="74AB0875"/>
    <w:rsid w:val="74AB40F8"/>
    <w:rsid w:val="74B62489"/>
    <w:rsid w:val="74E267D1"/>
    <w:rsid w:val="75024B07"/>
    <w:rsid w:val="75435570"/>
    <w:rsid w:val="758F7BEE"/>
    <w:rsid w:val="75AF26A1"/>
    <w:rsid w:val="75B4121E"/>
    <w:rsid w:val="75D00657"/>
    <w:rsid w:val="75F0310B"/>
    <w:rsid w:val="76072D30"/>
    <w:rsid w:val="760E18E3"/>
    <w:rsid w:val="76183420"/>
    <w:rsid w:val="76271066"/>
    <w:rsid w:val="762F11BB"/>
    <w:rsid w:val="763273F7"/>
    <w:rsid w:val="765C3ABF"/>
    <w:rsid w:val="76897E06"/>
    <w:rsid w:val="76A9613C"/>
    <w:rsid w:val="76EA6BA6"/>
    <w:rsid w:val="770A4EDC"/>
    <w:rsid w:val="770B4B5C"/>
    <w:rsid w:val="774B5945"/>
    <w:rsid w:val="77A26354"/>
    <w:rsid w:val="77C4430A"/>
    <w:rsid w:val="77D942B0"/>
    <w:rsid w:val="77F96D63"/>
    <w:rsid w:val="78106988"/>
    <w:rsid w:val="781A4D19"/>
    <w:rsid w:val="785C5783"/>
    <w:rsid w:val="789C1DEF"/>
    <w:rsid w:val="78A15AC0"/>
    <w:rsid w:val="78A87E00"/>
    <w:rsid w:val="78BD7DA6"/>
    <w:rsid w:val="78DD2859"/>
    <w:rsid w:val="796075AF"/>
    <w:rsid w:val="79753CD1"/>
    <w:rsid w:val="798058E5"/>
    <w:rsid w:val="798A3C76"/>
    <w:rsid w:val="79E14685"/>
    <w:rsid w:val="7A186D5D"/>
    <w:rsid w:val="7A2D6D03"/>
    <w:rsid w:val="7A4F1436"/>
    <w:rsid w:val="7A5977C7"/>
    <w:rsid w:val="7A6F776C"/>
    <w:rsid w:val="7A9B3AB3"/>
    <w:rsid w:val="7B286B9A"/>
    <w:rsid w:val="7B484ED1"/>
    <w:rsid w:val="7B533262"/>
    <w:rsid w:val="7B7D7929"/>
    <w:rsid w:val="7BD40338"/>
    <w:rsid w:val="7BF62A6B"/>
    <w:rsid w:val="7C00467F"/>
    <w:rsid w:val="7C0B2A10"/>
    <w:rsid w:val="7C4250E9"/>
    <w:rsid w:val="7CA33E88"/>
    <w:rsid w:val="7CDA1DE4"/>
    <w:rsid w:val="7CEF6506"/>
    <w:rsid w:val="7D0564AB"/>
    <w:rsid w:val="7D3B0B84"/>
    <w:rsid w:val="7D466F15"/>
    <w:rsid w:val="7D5457AA"/>
    <w:rsid w:val="7DBE58DA"/>
    <w:rsid w:val="7E20467A"/>
    <w:rsid w:val="7E4029B0"/>
    <w:rsid w:val="7E566D52"/>
    <w:rsid w:val="7E765088"/>
    <w:rsid w:val="7E8B17AA"/>
    <w:rsid w:val="7E9633BF"/>
    <w:rsid w:val="7EC37706"/>
    <w:rsid w:val="7F04016F"/>
    <w:rsid w:val="7F190115"/>
    <w:rsid w:val="7F2464A6"/>
    <w:rsid w:val="7F700B24"/>
    <w:rsid w:val="7F7052A0"/>
    <w:rsid w:val="7F7A3631"/>
    <w:rsid w:val="7F855246"/>
    <w:rsid w:val="7F9A2311"/>
    <w:rsid w:val="7FB1158D"/>
    <w:rsid w:val="7FC65CAF"/>
    <w:rsid w:val="7FF761C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720" w:firstLineChars="20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Lines="100" w:afterLines="100"/>
      <w:outlineLvl w:val="0"/>
    </w:pPr>
    <w:rPr>
      <w:rFonts w:eastAsia="宋体"/>
      <w:b/>
      <w:kern w:val="44"/>
      <w:sz w:val="44"/>
    </w:rPr>
  </w:style>
  <w:style w:type="paragraph" w:styleId="3">
    <w:name w:val="heading 2"/>
    <w:basedOn w:val="1"/>
    <w:next w:val="1"/>
    <w:unhideWhenUsed/>
    <w:qFormat/>
    <w:uiPriority w:val="0"/>
    <w:pPr>
      <w:keepNext/>
      <w:keepLines/>
      <w:spacing w:beforeLines="100" w:afterLines="100"/>
      <w:ind w:firstLine="0" w:firstLineChars="0"/>
      <w:outlineLvl w:val="1"/>
    </w:pPr>
    <w:rPr>
      <w:rFonts w:ascii="Arial" w:hAnsi="Arial" w:eastAsia="黑体"/>
      <w:b/>
    </w:rPr>
  </w:style>
  <w:style w:type="paragraph" w:styleId="4">
    <w:name w:val="heading 3"/>
    <w:basedOn w:val="1"/>
    <w:next w:val="1"/>
    <w:unhideWhenUsed/>
    <w:qFormat/>
    <w:uiPriority w:val="0"/>
    <w:pPr>
      <w:keepNext/>
      <w:keepLines/>
      <w:spacing w:beforeLines="50" w:afterLines="50" w:line="360" w:lineRule="auto"/>
      <w:ind w:firstLine="0" w:firstLineChars="0"/>
      <w:outlineLvl w:val="2"/>
    </w:pPr>
    <w:rPr>
      <w:rFonts w:eastAsia="宋体"/>
      <w:b/>
      <w:szCs w:val="22"/>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1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批注框文本 Char"/>
    <w:basedOn w:val="8"/>
    <w:link w:val="5"/>
    <w:qFormat/>
    <w:uiPriority w:val="0"/>
    <w:rPr>
      <w:rFonts w:eastAsia="宋体"/>
      <w:kern w:val="2"/>
      <w:sz w:val="18"/>
      <w:szCs w:val="18"/>
    </w:rPr>
  </w:style>
  <w:style w:type="paragraph" w:customStyle="1" w:styleId="11">
    <w:name w:val="列出段落1"/>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2FF51-480A-4908-880E-7CD9476BCCFC}">
  <ds:schemaRefs/>
</ds:datastoreItem>
</file>

<file path=docProps/app.xml><?xml version="1.0" encoding="utf-8"?>
<Properties xmlns="http://schemas.openxmlformats.org/officeDocument/2006/extended-properties" xmlns:vt="http://schemas.openxmlformats.org/officeDocument/2006/docPropsVTypes">
  <Template>Normal</Template>
  <Pages>18</Pages>
  <Words>1077</Words>
  <Characters>6145</Characters>
  <Lines>51</Lines>
  <Paragraphs>14</Paragraphs>
  <ScaleCrop>false</ScaleCrop>
  <LinksUpToDate>false</LinksUpToDate>
  <CharactersWithSpaces>7208</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2015-11-20T01:45:00Z</dcterms:created>
  <dc:creator>沈伟</dc:creator>
  <cp:lastModifiedBy>user</cp:lastModifiedBy>
  <dcterms:modified xsi:type="dcterms:W3CDTF">2016-05-09T05:55:39Z</dcterms:modified>
  <cp:revision>491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